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45779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color w:val="C0504D" w:themeColor="accent2"/>
        </w:rPr>
      </w:pPr>
      <w:r w:rsidRPr="00711DC7">
        <w:rPr>
          <w:rFonts w:ascii="Arial" w:hAnsi="Arial" w:cs="Arial"/>
          <w:noProof/>
          <w:color w:val="C0504D" w:themeColor="accent2"/>
        </w:rPr>
        <w:drawing>
          <wp:anchor distT="0" distB="0" distL="114300" distR="114300" simplePos="0" relativeHeight="251658240" behindDoc="0" locked="0" layoutInCell="1" allowOverlap="1" wp14:anchorId="4C4A1E77" wp14:editId="527F9D0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983230" cy="2971800"/>
            <wp:effectExtent l="0" t="0" r="0" b="0"/>
            <wp:wrapSquare wrapText="bothSides"/>
            <wp:docPr id="1" name="Immagine 1" descr="HD:Users:gino:Desktop:AXA UCAI 2010 2011 2012 2013:Gioachin Meneghini:89 - BIG LIGHT 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:Users:gino:Desktop:AXA UCAI 2010 2011 2012 2013:Gioachin Meneghini:89 - BIG LIGHT PROFI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DC7">
        <w:rPr>
          <w:rFonts w:ascii="Arial" w:hAnsi="Arial" w:cs="Arial"/>
          <w:color w:val="C0504D" w:themeColor="accent2"/>
        </w:rPr>
        <w:t>Complesso Monumentale di San Silvestro</w:t>
      </w:r>
    </w:p>
    <w:p w14:paraId="312C723B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color w:val="C0504D" w:themeColor="accent2"/>
        </w:rPr>
      </w:pPr>
    </w:p>
    <w:p w14:paraId="112720E5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color w:val="C0504D" w:themeColor="accent2"/>
        </w:rPr>
      </w:pPr>
      <w:r w:rsidRPr="00711DC7">
        <w:rPr>
          <w:rFonts w:ascii="Arial" w:hAnsi="Arial" w:cs="Arial"/>
          <w:color w:val="C0504D" w:themeColor="accent2"/>
        </w:rPr>
        <w:t xml:space="preserve">I PENSIERI DELLE DONNE </w:t>
      </w:r>
    </w:p>
    <w:p w14:paraId="2525B467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C0504D" w:themeColor="accent2"/>
        </w:rPr>
      </w:pPr>
    </w:p>
    <w:p w14:paraId="3286AAA3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C0504D" w:themeColor="accent2"/>
        </w:rPr>
      </w:pPr>
      <w:r w:rsidRPr="00711DC7">
        <w:rPr>
          <w:rFonts w:ascii="Arial" w:hAnsi="Arial" w:cs="Arial"/>
          <w:b/>
          <w:color w:val="C0504D" w:themeColor="accent2"/>
        </w:rPr>
        <w:t>mostra pittorica di:</w:t>
      </w:r>
    </w:p>
    <w:p w14:paraId="734CF32C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C0504D" w:themeColor="accent2"/>
        </w:rPr>
      </w:pPr>
      <w:r w:rsidRPr="00711DC7">
        <w:rPr>
          <w:rFonts w:ascii="Arial" w:hAnsi="Arial" w:cs="Arial"/>
          <w:b/>
          <w:color w:val="C0504D" w:themeColor="accent2"/>
        </w:rPr>
        <w:t>MICHELA GIOACHIN</w:t>
      </w:r>
      <w:proofErr w:type="gramStart"/>
      <w:r w:rsidRPr="00711DC7">
        <w:rPr>
          <w:rFonts w:ascii="Arial" w:hAnsi="Arial" w:cs="Arial"/>
          <w:b/>
          <w:color w:val="C0504D" w:themeColor="accent2"/>
        </w:rPr>
        <w:t xml:space="preserve">       </w:t>
      </w:r>
      <w:proofErr w:type="gramEnd"/>
    </w:p>
    <w:p w14:paraId="6A19D585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C0504D" w:themeColor="accent2"/>
        </w:rPr>
      </w:pPr>
    </w:p>
    <w:p w14:paraId="7C2136F0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C0504D" w:themeColor="accent2"/>
        </w:rPr>
      </w:pPr>
      <w:r w:rsidRPr="00711DC7">
        <w:rPr>
          <w:rFonts w:ascii="Arial" w:hAnsi="Arial" w:cs="Arial"/>
          <w:b/>
          <w:color w:val="C0504D" w:themeColor="accent2"/>
        </w:rPr>
        <w:t>ANTONIETTA MENEGHINI</w:t>
      </w:r>
    </w:p>
    <w:p w14:paraId="21459D69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color w:val="C0504D" w:themeColor="accent2"/>
        </w:rPr>
      </w:pPr>
    </w:p>
    <w:p w14:paraId="06B48151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color w:val="C0504D" w:themeColor="accent2"/>
        </w:rPr>
      </w:pPr>
      <w:r w:rsidRPr="00711DC7">
        <w:rPr>
          <w:rFonts w:ascii="Arial" w:hAnsi="Arial" w:cs="Arial"/>
          <w:color w:val="C0504D" w:themeColor="accent2"/>
        </w:rPr>
        <w:t xml:space="preserve">Dal 7 marzo al 23 </w:t>
      </w:r>
      <w:proofErr w:type="gramStart"/>
      <w:r w:rsidRPr="00711DC7">
        <w:rPr>
          <w:rFonts w:ascii="Arial" w:hAnsi="Arial" w:cs="Arial"/>
          <w:color w:val="C0504D" w:themeColor="accent2"/>
        </w:rPr>
        <w:t>marzo</w:t>
      </w:r>
      <w:proofErr w:type="gramEnd"/>
      <w:r w:rsidRPr="00711DC7">
        <w:rPr>
          <w:rFonts w:ascii="Arial" w:hAnsi="Arial" w:cs="Arial"/>
          <w:color w:val="C0504D" w:themeColor="accent2"/>
        </w:rPr>
        <w:t xml:space="preserve"> 2014</w:t>
      </w:r>
    </w:p>
    <w:p w14:paraId="55D1AE6E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color w:val="C0504D" w:themeColor="accent2"/>
        </w:rPr>
      </w:pPr>
      <w:bookmarkStart w:id="0" w:name="_GoBack"/>
      <w:bookmarkEnd w:id="0"/>
    </w:p>
    <w:p w14:paraId="681DA007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color w:val="C0504D" w:themeColor="accent2"/>
        </w:rPr>
      </w:pPr>
      <w:r w:rsidRPr="00711DC7">
        <w:rPr>
          <w:rFonts w:ascii="Arial" w:hAnsi="Arial" w:cs="Arial"/>
          <w:color w:val="C0504D" w:themeColor="accent2"/>
        </w:rPr>
        <w:t xml:space="preserve">Apertura: venerdì 16 - 19.30, </w:t>
      </w:r>
    </w:p>
    <w:p w14:paraId="5391263A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color w:val="C0504D" w:themeColor="accent2"/>
        </w:rPr>
      </w:pPr>
    </w:p>
    <w:p w14:paraId="02745850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color w:val="C0504D" w:themeColor="accent2"/>
        </w:rPr>
      </w:pPr>
      <w:proofErr w:type="gramStart"/>
      <w:r w:rsidRPr="00711DC7">
        <w:rPr>
          <w:rFonts w:ascii="Arial" w:hAnsi="Arial" w:cs="Arial"/>
          <w:color w:val="C0504D" w:themeColor="accent2"/>
        </w:rPr>
        <w:t>sabato</w:t>
      </w:r>
      <w:proofErr w:type="gramEnd"/>
      <w:r w:rsidRPr="00711DC7">
        <w:rPr>
          <w:rFonts w:ascii="Arial" w:hAnsi="Arial" w:cs="Arial"/>
          <w:color w:val="C0504D" w:themeColor="accent2"/>
        </w:rPr>
        <w:t xml:space="preserve"> e domenica 10 - 12.30, 16 - 19.30</w:t>
      </w:r>
    </w:p>
    <w:p w14:paraId="446CB55A" w14:textId="77777777" w:rsidR="00D33D70" w:rsidRPr="00711DC7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  <w:color w:val="C0504D" w:themeColor="accent2"/>
        </w:rPr>
      </w:pPr>
    </w:p>
    <w:p w14:paraId="197611B2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919588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9226144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6FA45E5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D33D70" w:rsidSect="002D4C3C">
          <w:pgSz w:w="12240" w:h="15840"/>
          <w:pgMar w:top="1417" w:right="1134" w:bottom="1134" w:left="1134" w:header="720" w:footer="720" w:gutter="0"/>
          <w:cols w:space="720"/>
          <w:noEndnote/>
        </w:sectPr>
      </w:pPr>
    </w:p>
    <w:p w14:paraId="6A583403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lastRenderedPageBreak/>
        <w:t xml:space="preserve">Le pitture di </w:t>
      </w:r>
      <w:proofErr w:type="spellStart"/>
      <w:r w:rsidRPr="00D33D70">
        <w:rPr>
          <w:rFonts w:ascii="Arial" w:hAnsi="Arial" w:cs="Arial"/>
        </w:rPr>
        <w:t>Gioachin</w:t>
      </w:r>
      <w:proofErr w:type="spellEnd"/>
      <w:r w:rsidRPr="00D33D70">
        <w:rPr>
          <w:rFonts w:ascii="Arial" w:hAnsi="Arial" w:cs="Arial"/>
        </w:rPr>
        <w:t xml:space="preserve"> prive di turbamenti, ne rivelano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sicurezza nelle possibilità espressive e lo dimostrano 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dipinti, impreziositi da una luce dalla qualità rara.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luminosità </w:t>
      </w:r>
      <w:proofErr w:type="gramStart"/>
      <w:r w:rsidRPr="00D33D70">
        <w:rPr>
          <w:rFonts w:ascii="Arial" w:hAnsi="Arial" w:cs="Arial"/>
        </w:rPr>
        <w:t>disfa</w:t>
      </w:r>
      <w:proofErr w:type="gramEnd"/>
      <w:r w:rsidRPr="00D33D70">
        <w:rPr>
          <w:rFonts w:ascii="Arial" w:hAnsi="Arial" w:cs="Arial"/>
        </w:rPr>
        <w:t xml:space="preserve"> i profili, intacca il corpo fino ad ampliare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per trasparenza la forma nel sortilegio di uno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sdoppiamento luminoso; un cedere per sottrazione del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colore fino ad arrivare ad una visione di trasparenza.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alimenta un chiarore lieve, che diafano, sembra non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appartenere alla realtà dell’uomo bensì alla sfera </w:t>
      </w:r>
      <w:proofErr w:type="gramStart"/>
      <w:r w:rsidRPr="00D33D70">
        <w:rPr>
          <w:rFonts w:ascii="Arial" w:hAnsi="Arial" w:cs="Arial"/>
        </w:rPr>
        <w:t>di</w:t>
      </w:r>
      <w:proofErr w:type="gramEnd"/>
    </w:p>
    <w:p w14:paraId="54D03E6A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un’</w:t>
      </w:r>
      <w:proofErr w:type="gramEnd"/>
      <w:r w:rsidRPr="00D33D70">
        <w:rPr>
          <w:rFonts w:ascii="Arial" w:hAnsi="Arial" w:cs="Arial"/>
        </w:rPr>
        <w:t>epifania della forma. Vivono di questa luce i volti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femminili, il più addolcito </w:t>
      </w:r>
      <w:proofErr w:type="gramStart"/>
      <w:r w:rsidRPr="00D33D70">
        <w:rPr>
          <w:rFonts w:ascii="Arial" w:hAnsi="Arial" w:cs="Arial"/>
        </w:rPr>
        <w:t>è</w:t>
      </w:r>
      <w:proofErr w:type="gramEnd"/>
      <w:r w:rsidRPr="00D33D70">
        <w:rPr>
          <w:rFonts w:ascii="Arial" w:hAnsi="Arial" w:cs="Arial"/>
        </w:rPr>
        <w:t xml:space="preserve"> nell’immagine di una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maternità, che si sottrae all’ombra nello sviluppo del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chiarore. La luce accende il candore della vestina del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bimbo, e nel passaggio alla stoffa della veste materna </w:t>
      </w:r>
      <w:proofErr w:type="gramStart"/>
      <w:r w:rsidRPr="00D33D70">
        <w:rPr>
          <w:rFonts w:ascii="Arial" w:hAnsi="Arial" w:cs="Arial"/>
        </w:rPr>
        <w:t xml:space="preserve">si </w:t>
      </w:r>
      <w:proofErr w:type="gramEnd"/>
      <w:r w:rsidRPr="00D33D70">
        <w:rPr>
          <w:rFonts w:ascii="Arial" w:hAnsi="Arial" w:cs="Arial"/>
        </w:rPr>
        <w:t>insinua più smorzato nella morbidezza delle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pieghe, incendia di colore il cuscino tinto di rosso: quasi una lotta dell’ombra intensa che avanza e l’accordo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intonato dalla luce dei colori. Tutto è racchiuso nell’immagine materna; abbassati gli occhi, una </w:t>
      </w:r>
      <w:proofErr w:type="gramStart"/>
      <w:r w:rsidRPr="00D33D70">
        <w:rPr>
          <w:rFonts w:ascii="Arial" w:hAnsi="Arial" w:cs="Arial"/>
        </w:rPr>
        <w:t>gioia</w:t>
      </w:r>
      <w:proofErr w:type="gramEnd"/>
    </w:p>
    <w:p w14:paraId="53F754DA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segreta</w:t>
      </w:r>
      <w:proofErr w:type="gramEnd"/>
      <w:r w:rsidRPr="00D33D70">
        <w:rPr>
          <w:rFonts w:ascii="Arial" w:hAnsi="Arial" w:cs="Arial"/>
        </w:rPr>
        <w:t xml:space="preserve"> nel volto, raccoglie tra le braccia il piccolo luminoso.</w:t>
      </w:r>
    </w:p>
    <w:p w14:paraId="527F220F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>Appartiene ad Antonietta Meneghini la caratteristica di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duplicare le immagini di volti </w:t>
      </w:r>
      <w:proofErr w:type="gramStart"/>
      <w:r w:rsidRPr="00D33D70">
        <w:rPr>
          <w:rFonts w:ascii="Arial" w:hAnsi="Arial" w:cs="Arial"/>
        </w:rPr>
        <w:t>sull’</w:t>
      </w:r>
      <w:proofErr w:type="gramEnd"/>
      <w:r w:rsidRPr="00D33D70">
        <w:rPr>
          <w:rFonts w:ascii="Arial" w:hAnsi="Arial" w:cs="Arial"/>
        </w:rPr>
        <w:t>dea della bellezza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femminile, che </w:t>
      </w:r>
      <w:r w:rsidRPr="00D33D70">
        <w:rPr>
          <w:rFonts w:ascii="Arial" w:hAnsi="Arial" w:cs="Arial"/>
        </w:rPr>
        <w:lastRenderedPageBreak/>
        <w:t>nel fondersi d’opera in opera al silenzio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dilata la dimensione alla sfera del mistero. </w:t>
      </w:r>
      <w:proofErr w:type="gramStart"/>
      <w:r w:rsidRPr="00D33D70">
        <w:rPr>
          <w:rFonts w:ascii="Arial" w:hAnsi="Arial" w:cs="Arial"/>
        </w:rPr>
        <w:t>Veline e fogli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di carte l</w:t>
      </w:r>
      <w:r>
        <w:rPr>
          <w:rFonts w:ascii="Arial" w:hAnsi="Arial" w:cs="Arial"/>
        </w:rPr>
        <w:t xml:space="preserve">eggere, sinuosità di grafie fra </w:t>
      </w:r>
      <w:r w:rsidRPr="00D33D70">
        <w:rPr>
          <w:rFonts w:ascii="Arial" w:hAnsi="Arial" w:cs="Arial"/>
        </w:rPr>
        <w:t>schegge di vetro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azzurrate</w:t>
      </w:r>
      <w:proofErr w:type="gramEnd"/>
      <w:r w:rsidRPr="00D33D70">
        <w:rPr>
          <w:rFonts w:ascii="Arial" w:hAnsi="Arial" w:cs="Arial"/>
        </w:rPr>
        <w:t xml:space="preserve">. </w:t>
      </w:r>
      <w:proofErr w:type="gramStart"/>
      <w:r w:rsidRPr="00D33D70">
        <w:rPr>
          <w:rFonts w:ascii="Arial" w:hAnsi="Arial" w:cs="Arial"/>
        </w:rPr>
        <w:t>intriganti</w:t>
      </w:r>
      <w:proofErr w:type="gramEnd"/>
      <w:r w:rsidRPr="00D33D70">
        <w:rPr>
          <w:rFonts w:ascii="Arial" w:hAnsi="Arial" w:cs="Arial"/>
        </w:rPr>
        <w:t xml:space="preserve"> maschere bianche insinuano la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temporalità fra il percepire dell’attimo della verità tra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l’essere e l’apparire, in un legame, che trasferisce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impressioni soggettive alla ricerca della realtà del vero</w:t>
      </w:r>
    </w:p>
    <w:p w14:paraId="724A84BE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volto</w:t>
      </w:r>
      <w:proofErr w:type="gramEnd"/>
      <w:r w:rsidRPr="00D33D70">
        <w:rPr>
          <w:rFonts w:ascii="Arial" w:hAnsi="Arial" w:cs="Arial"/>
        </w:rPr>
        <w:t xml:space="preserve"> nelle duplici immagine femminili. Il bianco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elettrizzato dal contrasto del nero, anima una pittura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distesa, che alterna un dialogo fra i contrasti cromatici</w:t>
      </w:r>
      <w:proofErr w:type="gramStart"/>
      <w:r w:rsidRPr="00D33D70">
        <w:rPr>
          <w:rFonts w:ascii="Arial" w:hAnsi="Arial" w:cs="Arial"/>
        </w:rPr>
        <w:t>,</w:t>
      </w:r>
      <w:proofErr w:type="gramEnd"/>
    </w:p>
    <w:p w14:paraId="2FD3716C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alterato</w:t>
      </w:r>
      <w:proofErr w:type="gramEnd"/>
      <w:r w:rsidRPr="00D33D70">
        <w:rPr>
          <w:rFonts w:ascii="Arial" w:hAnsi="Arial" w:cs="Arial"/>
        </w:rPr>
        <w:t xml:space="preserve"> talvolta dalla presenza del blu. Alcuni volti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 xml:space="preserve">sembrano uscire dall’ombra, altri appaiono di </w:t>
      </w:r>
      <w:proofErr w:type="gramStart"/>
      <w:r w:rsidRPr="00D33D70">
        <w:rPr>
          <w:rFonts w:ascii="Arial" w:hAnsi="Arial" w:cs="Arial"/>
        </w:rPr>
        <w:t>una</w:t>
      </w:r>
      <w:proofErr w:type="gramEnd"/>
    </w:p>
    <w:p w14:paraId="5DB31493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D33D70">
        <w:rPr>
          <w:rFonts w:ascii="Arial" w:hAnsi="Arial" w:cs="Arial"/>
        </w:rPr>
        <w:t>bellezza</w:t>
      </w:r>
      <w:proofErr w:type="gramEnd"/>
      <w:r w:rsidRPr="00D33D70">
        <w:rPr>
          <w:rFonts w:ascii="Arial" w:hAnsi="Arial" w:cs="Arial"/>
        </w:rPr>
        <w:t xml:space="preserve"> perfetta mentre emergono dallo sfondo e, in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nuove opere, nei visi trapela il disagio e il turbamento.</w:t>
      </w:r>
    </w:p>
    <w:p w14:paraId="3A292B29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>Esprimono tutti il senso dell’attualità mentre rivelano lo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stato sociale: sono ritratti colti dal quotidiano, efficaci</w:t>
      </w:r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immagini della nostra società.</w:t>
      </w:r>
    </w:p>
    <w:p w14:paraId="5869A2FA" w14:textId="77777777" w:rsid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79E3DEA" w14:textId="77777777" w:rsidR="00D33D70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>Domenica 23 marzo alle ore 17: presentazione del libro</w:t>
      </w:r>
    </w:p>
    <w:p w14:paraId="3CBA25D5" w14:textId="77777777" w:rsidR="00BC0ED4" w:rsidRPr="00D33D70" w:rsidRDefault="00D33D70" w:rsidP="00D33D7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33D70">
        <w:rPr>
          <w:rFonts w:ascii="Arial" w:hAnsi="Arial" w:cs="Arial"/>
        </w:rPr>
        <w:t xml:space="preserve">“Il conte e la strega” di Cristina Lanaro. Sonia </w:t>
      </w:r>
      <w:proofErr w:type="spellStart"/>
      <w:r w:rsidRPr="00D33D70">
        <w:rPr>
          <w:rFonts w:ascii="Arial" w:hAnsi="Arial" w:cs="Arial"/>
        </w:rPr>
        <w:t>Maculan</w:t>
      </w:r>
      <w:proofErr w:type="spellEnd"/>
      <w:r>
        <w:rPr>
          <w:rFonts w:ascii="Arial" w:hAnsi="Arial" w:cs="Arial"/>
        </w:rPr>
        <w:t xml:space="preserve"> </w:t>
      </w:r>
      <w:r w:rsidRPr="00D33D70">
        <w:rPr>
          <w:rFonts w:ascii="Arial" w:hAnsi="Arial" w:cs="Arial"/>
        </w:rPr>
        <w:t>coordinatrice. Reading dalla voce di Giampietro Pozza.</w:t>
      </w:r>
    </w:p>
    <w:sectPr w:rsidR="00BC0ED4" w:rsidRPr="00D33D70" w:rsidSect="00D33D70">
      <w:type w:val="continuous"/>
      <w:pgSz w:w="12240" w:h="15840"/>
      <w:pgMar w:top="1135" w:right="1134" w:bottom="709" w:left="1134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70"/>
    <w:rsid w:val="003E4A70"/>
    <w:rsid w:val="00711DC7"/>
    <w:rsid w:val="008041B8"/>
    <w:rsid w:val="00BC0ED4"/>
    <w:rsid w:val="00D3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A4BA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D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3D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D7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3D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2166</Characters>
  <Application>Microsoft Macintosh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3</cp:revision>
  <dcterms:created xsi:type="dcterms:W3CDTF">2014-04-05T14:28:00Z</dcterms:created>
  <dcterms:modified xsi:type="dcterms:W3CDTF">2016-01-29T10:39:00Z</dcterms:modified>
</cp:coreProperties>
</file>