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91" w:rsidRDefault="007C2391" w:rsidP="007C2391">
      <w:pPr>
        <w:outlineLvl w:val="0"/>
        <w:rPr>
          <w:rFonts w:ascii="Times" w:eastAsia="Times New Roman" w:hAnsi="Times" w:cs="Times New Roman"/>
          <w:color w:val="333333"/>
          <w:kern w:val="36"/>
          <w:sz w:val="40"/>
          <w:szCs w:val="40"/>
        </w:rPr>
      </w:pPr>
      <w:r w:rsidRPr="007C2391">
        <w:rPr>
          <w:rFonts w:ascii="Times" w:eastAsia="Times New Roman" w:hAnsi="Times" w:cs="Times New Roman"/>
          <w:color w:val="333333"/>
          <w:kern w:val="36"/>
          <w:sz w:val="40"/>
          <w:szCs w:val="40"/>
        </w:rPr>
        <w:t>XI FESTIVAL BIBLICO</w:t>
      </w:r>
      <w:r>
        <w:rPr>
          <w:rFonts w:ascii="Times" w:eastAsia="Times New Roman" w:hAnsi="Times" w:cs="Times New Roman"/>
          <w:color w:val="333333"/>
          <w:kern w:val="36"/>
          <w:sz w:val="40"/>
          <w:szCs w:val="40"/>
        </w:rPr>
        <w:t xml:space="preserve"> 2015</w:t>
      </w:r>
    </w:p>
    <w:p w:rsidR="007C2391" w:rsidRPr="007C2391" w:rsidRDefault="007C2391" w:rsidP="007C2391">
      <w:pPr>
        <w:outlineLvl w:val="0"/>
        <w:rPr>
          <w:rFonts w:ascii="Times" w:eastAsia="Times New Roman" w:hAnsi="Times" w:cs="Times New Roman"/>
          <w:color w:val="333333"/>
          <w:kern w:val="36"/>
          <w:sz w:val="40"/>
          <w:szCs w:val="40"/>
        </w:rPr>
      </w:pPr>
      <w:r w:rsidRPr="007C2391">
        <w:rPr>
          <w:rFonts w:ascii="Times" w:eastAsia="Times New Roman" w:hAnsi="Times" w:cs="Times New Roman"/>
          <w:color w:val="333333"/>
          <w:kern w:val="36"/>
          <w:sz w:val="40"/>
          <w:szCs w:val="40"/>
        </w:rPr>
        <w:t xml:space="preserve"> </w:t>
      </w:r>
      <w:proofErr w:type="gramStart"/>
      <w:r w:rsidRPr="007C2391">
        <w:rPr>
          <w:rFonts w:ascii="Times" w:eastAsia="Times New Roman" w:hAnsi="Times" w:cs="Times New Roman"/>
          <w:color w:val="333333"/>
          <w:kern w:val="36"/>
          <w:sz w:val="40"/>
          <w:szCs w:val="40"/>
        </w:rPr>
        <w:t>“CUSTODIRE IL CREATO, COLTIVARE L’UMANO” A VILLA PISANI BONETTI DI LONIGO (VICENZA)</w:t>
      </w:r>
      <w:proofErr w:type="gramEnd"/>
      <w:r w:rsidRPr="007C2391">
        <w:rPr>
          <w:rFonts w:ascii="Times" w:eastAsia="Times New Roman" w:hAnsi="Times" w:cs="Times New Roman"/>
          <w:color w:val="333333"/>
          <w:kern w:val="36"/>
          <w:sz w:val="40"/>
          <w:szCs w:val="40"/>
        </w:rPr>
        <w:t>. COMUNICATO STAMPA</w:t>
      </w:r>
    </w:p>
    <w:p w:rsidR="007C2391" w:rsidRDefault="007C2391" w:rsidP="007C2391">
      <w:pPr>
        <w:shd w:val="clear" w:color="auto" w:fill="FFFFFF"/>
        <w:spacing w:before="100" w:beforeAutospacing="1" w:after="100" w:afterAutospacing="1" w:line="263" w:lineRule="atLeast"/>
        <w:rPr>
          <w:rFonts w:ascii="Arial" w:hAnsi="Arial" w:cs="Arial"/>
          <w:color w:val="FF0000"/>
          <w:sz w:val="20"/>
          <w:szCs w:val="20"/>
        </w:rPr>
      </w:pPr>
      <w:r w:rsidRPr="007C2391">
        <w:rPr>
          <w:rFonts w:ascii="Arial" w:hAnsi="Arial" w:cs="Arial"/>
          <w:color w:val="FF0000"/>
          <w:sz w:val="20"/>
          <w:szCs w:val="20"/>
        </w:rPr>
        <w:t> </w:t>
      </w:r>
      <w:r>
        <w:rPr>
          <w:rFonts w:ascii="Arial" w:hAnsi="Arial" w:cs="Arial"/>
          <w:noProof/>
          <w:color w:val="3D97C2"/>
          <w:sz w:val="20"/>
          <w:szCs w:val="20"/>
        </w:rPr>
        <w:drawing>
          <wp:inline distT="0" distB="0" distL="0" distR="0">
            <wp:extent cx="2541905" cy="3812540"/>
            <wp:effectExtent l="0" t="0" r="0" b="0"/>
            <wp:docPr id="1" name="Immagine 1" descr="anuela Bedeschi 2015 installazione, particola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uela Bedeschi 2015 installazione, particola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1905" cy="3812540"/>
                    </a:xfrm>
                    <a:prstGeom prst="rect">
                      <a:avLst/>
                    </a:prstGeom>
                    <a:noFill/>
                    <a:ln>
                      <a:noFill/>
                    </a:ln>
                  </pic:spPr>
                </pic:pic>
              </a:graphicData>
            </a:graphic>
          </wp:inline>
        </w:drawing>
      </w:r>
    </w:p>
    <w:p w:rsidR="007C2391" w:rsidRDefault="007C2391" w:rsidP="007C2391">
      <w:pPr>
        <w:shd w:val="clear" w:color="auto" w:fill="FFFFFF"/>
        <w:spacing w:before="100" w:beforeAutospacing="1" w:after="100" w:afterAutospacing="1" w:line="263" w:lineRule="atLeast"/>
        <w:rPr>
          <w:rFonts w:ascii="Times New Roman" w:hAnsi="Times New Roman" w:cs="Times New Roman"/>
          <w:color w:val="000000"/>
          <w:sz w:val="27"/>
          <w:szCs w:val="27"/>
        </w:rPr>
      </w:pPr>
      <w:r w:rsidRPr="007C2391">
        <w:rPr>
          <w:rFonts w:ascii="Times New Roman" w:hAnsi="Times New Roman" w:cs="Times New Roman"/>
          <w:b/>
          <w:bCs/>
          <w:color w:val="000000"/>
          <w:sz w:val="27"/>
          <w:szCs w:val="27"/>
        </w:rPr>
        <w:t>Villa Pisani Bonetti di Bagnolo di Lonigo</w:t>
      </w:r>
      <w:r w:rsidRPr="007C2391">
        <w:rPr>
          <w:rFonts w:ascii="Times New Roman" w:hAnsi="Times New Roman" w:cs="Times New Roman"/>
          <w:color w:val="000000"/>
          <w:sz w:val="27"/>
          <w:szCs w:val="27"/>
        </w:rPr>
        <w:t xml:space="preserve"> ospita un evento correlato </w:t>
      </w:r>
      <w:proofErr w:type="gramStart"/>
      <w:r w:rsidRPr="007C2391">
        <w:rPr>
          <w:rFonts w:ascii="Times New Roman" w:hAnsi="Times New Roman" w:cs="Times New Roman"/>
          <w:color w:val="000000"/>
          <w:sz w:val="27"/>
          <w:szCs w:val="27"/>
        </w:rPr>
        <w:t>all’ </w:t>
      </w:r>
      <w:proofErr w:type="gramEnd"/>
      <w:r w:rsidRPr="007C2391">
        <w:rPr>
          <w:rFonts w:ascii="Times New Roman" w:hAnsi="Times New Roman" w:cs="Times New Roman"/>
          <w:b/>
          <w:bCs/>
          <w:color w:val="000000"/>
          <w:sz w:val="27"/>
          <w:szCs w:val="27"/>
        </w:rPr>
        <w:t>XI Festival Biblico </w:t>
      </w:r>
      <w:r w:rsidRPr="007C2391">
        <w:rPr>
          <w:rFonts w:ascii="Times New Roman" w:hAnsi="Times New Roman" w:cs="Times New Roman"/>
          <w:color w:val="000000"/>
          <w:sz w:val="27"/>
          <w:szCs w:val="27"/>
        </w:rPr>
        <w:t>dal</w:t>
      </w:r>
      <w:r w:rsidRPr="007C2391">
        <w:rPr>
          <w:rFonts w:ascii="Times New Roman" w:hAnsi="Times New Roman" w:cs="Times New Roman"/>
          <w:b/>
          <w:bCs/>
          <w:color w:val="000000"/>
          <w:sz w:val="27"/>
          <w:szCs w:val="27"/>
        </w:rPr>
        <w:t> </w:t>
      </w:r>
      <w:proofErr w:type="spellStart"/>
      <w:r w:rsidRPr="007C2391">
        <w:rPr>
          <w:rFonts w:ascii="Times New Roman" w:hAnsi="Times New Roman" w:cs="Times New Roman"/>
          <w:color w:val="000000"/>
          <w:sz w:val="27"/>
          <w:szCs w:val="27"/>
        </w:rPr>
        <w:t>titolo</w:t>
      </w:r>
      <w:r w:rsidRPr="007C2391">
        <w:rPr>
          <w:rFonts w:ascii="Times New Roman" w:hAnsi="Times New Roman" w:cs="Times New Roman"/>
          <w:b/>
          <w:bCs/>
          <w:color w:val="000000"/>
          <w:sz w:val="27"/>
          <w:szCs w:val="27"/>
        </w:rPr>
        <w:t>‘Custodire</w:t>
      </w:r>
      <w:proofErr w:type="spellEnd"/>
      <w:r w:rsidRPr="007C2391">
        <w:rPr>
          <w:rFonts w:ascii="Times New Roman" w:hAnsi="Times New Roman" w:cs="Times New Roman"/>
          <w:b/>
          <w:bCs/>
          <w:color w:val="000000"/>
          <w:sz w:val="27"/>
          <w:szCs w:val="27"/>
        </w:rPr>
        <w:t xml:space="preserve"> il Creato, coltivare </w:t>
      </w:r>
      <w:proofErr w:type="spellStart"/>
      <w:r w:rsidRPr="007C2391">
        <w:rPr>
          <w:rFonts w:ascii="Times New Roman" w:hAnsi="Times New Roman" w:cs="Times New Roman"/>
          <w:b/>
          <w:bCs/>
          <w:color w:val="000000"/>
          <w:sz w:val="27"/>
          <w:szCs w:val="27"/>
        </w:rPr>
        <w:t>l’Umano’</w:t>
      </w:r>
      <w:proofErr w:type="spellEnd"/>
      <w:r w:rsidRPr="007C2391">
        <w:rPr>
          <w:rFonts w:ascii="Times New Roman" w:hAnsi="Times New Roman" w:cs="Times New Roman"/>
          <w:color w:val="000000"/>
          <w:sz w:val="27"/>
          <w:szCs w:val="27"/>
        </w:rPr>
        <w:t> in cui sei artisti interpretano il tema di quest’anno : </w:t>
      </w:r>
    </w:p>
    <w:p w:rsidR="007C2391" w:rsidRDefault="007C2391" w:rsidP="007C2391">
      <w:pPr>
        <w:shd w:val="clear" w:color="auto" w:fill="FFFFFF"/>
        <w:spacing w:before="100" w:beforeAutospacing="1" w:after="100" w:afterAutospacing="1" w:line="263" w:lineRule="atLeast"/>
        <w:rPr>
          <w:rFonts w:ascii="Times New Roman" w:hAnsi="Times New Roman" w:cs="Times New Roman"/>
          <w:color w:val="000000"/>
          <w:sz w:val="27"/>
          <w:szCs w:val="27"/>
        </w:rPr>
      </w:pPr>
      <w:r w:rsidRPr="007C2391">
        <w:rPr>
          <w:rFonts w:ascii="Times New Roman" w:hAnsi="Times New Roman" w:cs="Times New Roman"/>
          <w:b/>
          <w:bCs/>
          <w:color w:val="000000"/>
          <w:sz w:val="27"/>
          <w:szCs w:val="27"/>
        </w:rPr>
        <w:t xml:space="preserve">Manuela </w:t>
      </w:r>
      <w:proofErr w:type="spellStart"/>
      <w:r w:rsidRPr="007C2391">
        <w:rPr>
          <w:rFonts w:ascii="Times New Roman" w:hAnsi="Times New Roman" w:cs="Times New Roman"/>
          <w:b/>
          <w:bCs/>
          <w:color w:val="000000"/>
          <w:sz w:val="27"/>
          <w:szCs w:val="27"/>
        </w:rPr>
        <w:t>Bedeschi</w:t>
      </w:r>
      <w:r w:rsidRPr="007C2391">
        <w:rPr>
          <w:rFonts w:ascii="Times New Roman" w:hAnsi="Times New Roman" w:cs="Times New Roman"/>
          <w:color w:val="000000"/>
          <w:sz w:val="27"/>
          <w:szCs w:val="27"/>
        </w:rPr>
        <w:t>propone</w:t>
      </w:r>
      <w:proofErr w:type="spellEnd"/>
      <w:r w:rsidRPr="007C2391">
        <w:rPr>
          <w:rFonts w:ascii="Times New Roman" w:hAnsi="Times New Roman" w:cs="Times New Roman"/>
          <w:color w:val="000000"/>
          <w:sz w:val="27"/>
          <w:szCs w:val="27"/>
        </w:rPr>
        <w:t xml:space="preserve"> </w:t>
      </w:r>
      <w:proofErr w:type="gramStart"/>
      <w:r w:rsidRPr="007C2391">
        <w:rPr>
          <w:rFonts w:ascii="Times New Roman" w:hAnsi="Times New Roman" w:cs="Times New Roman"/>
          <w:color w:val="000000"/>
          <w:sz w:val="27"/>
          <w:szCs w:val="27"/>
        </w:rPr>
        <w:t xml:space="preserve">una </w:t>
      </w:r>
      <w:proofErr w:type="gramEnd"/>
      <w:r w:rsidRPr="007C2391">
        <w:rPr>
          <w:rFonts w:ascii="Times New Roman" w:hAnsi="Times New Roman" w:cs="Times New Roman"/>
          <w:color w:val="000000"/>
          <w:sz w:val="27"/>
          <w:szCs w:val="27"/>
        </w:rPr>
        <w:t>installazione inedita in cui mescola ad elementi naturali opere precedenti dedicate all’iconografia religiosa; </w:t>
      </w:r>
    </w:p>
    <w:p w:rsidR="007C2391" w:rsidRDefault="007C2391" w:rsidP="007C2391">
      <w:pPr>
        <w:shd w:val="clear" w:color="auto" w:fill="FFFFFF"/>
        <w:spacing w:before="100" w:beforeAutospacing="1" w:after="100" w:afterAutospacing="1" w:line="263" w:lineRule="atLeast"/>
        <w:rPr>
          <w:rFonts w:ascii="Times New Roman" w:hAnsi="Times New Roman" w:cs="Times New Roman"/>
          <w:color w:val="000000"/>
          <w:sz w:val="27"/>
          <w:szCs w:val="27"/>
        </w:rPr>
      </w:pPr>
      <w:proofErr w:type="spellStart"/>
      <w:r w:rsidRPr="007C2391">
        <w:rPr>
          <w:rFonts w:ascii="Times New Roman" w:hAnsi="Times New Roman" w:cs="Times New Roman"/>
          <w:b/>
          <w:bCs/>
          <w:color w:val="000000"/>
          <w:sz w:val="27"/>
          <w:szCs w:val="27"/>
        </w:rPr>
        <w:t>Mats</w:t>
      </w:r>
      <w:proofErr w:type="spellEnd"/>
      <w:r w:rsidRPr="007C2391">
        <w:rPr>
          <w:rFonts w:ascii="Times New Roman" w:hAnsi="Times New Roman" w:cs="Times New Roman"/>
          <w:b/>
          <w:bCs/>
          <w:color w:val="000000"/>
          <w:sz w:val="27"/>
          <w:szCs w:val="27"/>
        </w:rPr>
        <w:t xml:space="preserve"> </w:t>
      </w:r>
      <w:proofErr w:type="spellStart"/>
      <w:r w:rsidRPr="007C2391">
        <w:rPr>
          <w:rFonts w:ascii="Times New Roman" w:hAnsi="Times New Roman" w:cs="Times New Roman"/>
          <w:b/>
          <w:bCs/>
          <w:color w:val="000000"/>
          <w:sz w:val="27"/>
          <w:szCs w:val="27"/>
        </w:rPr>
        <w:t>Bergquist</w:t>
      </w:r>
      <w:proofErr w:type="spellEnd"/>
      <w:r w:rsidRPr="007C2391">
        <w:rPr>
          <w:rFonts w:ascii="Times New Roman" w:hAnsi="Times New Roman" w:cs="Times New Roman"/>
          <w:color w:val="000000"/>
          <w:sz w:val="27"/>
          <w:szCs w:val="27"/>
        </w:rPr>
        <w:t> espone opere che uniscono la modernità del monocromo all’antica tecnica dell’encausto su legno usato per le icone russe; </w:t>
      </w:r>
    </w:p>
    <w:p w:rsidR="007C2391" w:rsidRDefault="007C2391" w:rsidP="007C2391">
      <w:pPr>
        <w:shd w:val="clear" w:color="auto" w:fill="FFFFFF"/>
        <w:spacing w:before="100" w:beforeAutospacing="1" w:after="100" w:afterAutospacing="1" w:line="263" w:lineRule="atLeast"/>
        <w:rPr>
          <w:rFonts w:ascii="Times New Roman" w:hAnsi="Times New Roman" w:cs="Times New Roman"/>
          <w:b/>
          <w:bCs/>
          <w:color w:val="000000"/>
          <w:sz w:val="27"/>
          <w:szCs w:val="27"/>
        </w:rPr>
      </w:pPr>
      <w:r w:rsidRPr="007C2391">
        <w:rPr>
          <w:rFonts w:ascii="Times New Roman" w:hAnsi="Times New Roman" w:cs="Times New Roman"/>
          <w:b/>
          <w:bCs/>
          <w:color w:val="000000"/>
          <w:sz w:val="27"/>
          <w:szCs w:val="27"/>
        </w:rPr>
        <w:t xml:space="preserve">Giuliano Dal </w:t>
      </w:r>
      <w:proofErr w:type="spellStart"/>
      <w:r w:rsidRPr="007C2391">
        <w:rPr>
          <w:rFonts w:ascii="Times New Roman" w:hAnsi="Times New Roman" w:cs="Times New Roman"/>
          <w:b/>
          <w:bCs/>
          <w:color w:val="000000"/>
          <w:sz w:val="27"/>
          <w:szCs w:val="27"/>
        </w:rPr>
        <w:t>Molin</w:t>
      </w:r>
      <w:r w:rsidRPr="007C2391">
        <w:rPr>
          <w:rFonts w:ascii="Times New Roman" w:hAnsi="Times New Roman" w:cs="Times New Roman"/>
          <w:color w:val="000000"/>
          <w:sz w:val="27"/>
          <w:szCs w:val="27"/>
        </w:rPr>
        <w:t>espone</w:t>
      </w:r>
      <w:proofErr w:type="spellEnd"/>
      <w:r w:rsidRPr="007C2391">
        <w:rPr>
          <w:rFonts w:ascii="Times New Roman" w:hAnsi="Times New Roman" w:cs="Times New Roman"/>
          <w:color w:val="000000"/>
          <w:sz w:val="27"/>
          <w:szCs w:val="27"/>
        </w:rPr>
        <w:t xml:space="preserve"> opere su legno dipinte a tecnica mista </w:t>
      </w:r>
      <w:proofErr w:type="gramStart"/>
      <w:r w:rsidRPr="007C2391">
        <w:rPr>
          <w:rFonts w:ascii="Times New Roman" w:hAnsi="Times New Roman" w:cs="Times New Roman"/>
          <w:color w:val="000000"/>
          <w:sz w:val="27"/>
          <w:szCs w:val="27"/>
        </w:rPr>
        <w:t>sulle quali</w:t>
      </w:r>
      <w:proofErr w:type="gramEnd"/>
      <w:r w:rsidRPr="007C2391">
        <w:rPr>
          <w:rFonts w:ascii="Times New Roman" w:hAnsi="Times New Roman" w:cs="Times New Roman"/>
          <w:color w:val="000000"/>
          <w:sz w:val="27"/>
          <w:szCs w:val="27"/>
        </w:rPr>
        <w:t xml:space="preserve"> la contrapposizione netta dei colori riprende il movimento vitale della natura;</w:t>
      </w:r>
      <w:r w:rsidRPr="007C2391">
        <w:rPr>
          <w:rFonts w:ascii="Times New Roman" w:hAnsi="Times New Roman" w:cs="Times New Roman"/>
          <w:b/>
          <w:bCs/>
          <w:color w:val="000000"/>
          <w:sz w:val="27"/>
          <w:szCs w:val="27"/>
        </w:rPr>
        <w:t> </w:t>
      </w:r>
    </w:p>
    <w:p w:rsidR="007C2391" w:rsidRDefault="007C2391" w:rsidP="007C2391">
      <w:pPr>
        <w:shd w:val="clear" w:color="auto" w:fill="FFFFFF"/>
        <w:spacing w:before="100" w:beforeAutospacing="1" w:after="100" w:afterAutospacing="1" w:line="263" w:lineRule="atLeast"/>
        <w:rPr>
          <w:rFonts w:ascii="Times New Roman" w:hAnsi="Times New Roman" w:cs="Times New Roman"/>
          <w:color w:val="000000"/>
          <w:sz w:val="27"/>
          <w:szCs w:val="27"/>
        </w:rPr>
      </w:pPr>
      <w:r w:rsidRPr="007C2391">
        <w:rPr>
          <w:rFonts w:ascii="Times New Roman" w:hAnsi="Times New Roman" w:cs="Times New Roman"/>
          <w:b/>
          <w:bCs/>
          <w:color w:val="000000"/>
          <w:sz w:val="27"/>
          <w:szCs w:val="27"/>
        </w:rPr>
        <w:t>Manlio Onorato</w:t>
      </w:r>
      <w:r w:rsidRPr="007C2391">
        <w:rPr>
          <w:rFonts w:ascii="Times New Roman" w:hAnsi="Times New Roman" w:cs="Times New Roman"/>
          <w:color w:val="000000"/>
          <w:sz w:val="27"/>
          <w:szCs w:val="27"/>
        </w:rPr>
        <w:t xml:space="preserve"> allestisce </w:t>
      </w:r>
      <w:proofErr w:type="gramStart"/>
      <w:r w:rsidRPr="007C2391">
        <w:rPr>
          <w:rFonts w:ascii="Times New Roman" w:hAnsi="Times New Roman" w:cs="Times New Roman"/>
          <w:color w:val="000000"/>
          <w:sz w:val="27"/>
          <w:szCs w:val="27"/>
        </w:rPr>
        <w:t xml:space="preserve">una </w:t>
      </w:r>
      <w:proofErr w:type="gramEnd"/>
      <w:r w:rsidRPr="007C2391">
        <w:rPr>
          <w:rFonts w:ascii="Times New Roman" w:hAnsi="Times New Roman" w:cs="Times New Roman"/>
          <w:color w:val="000000"/>
          <w:sz w:val="27"/>
          <w:szCs w:val="27"/>
        </w:rPr>
        <w:t>installazione che unisce delicati acquerelli dedicati ai colori dei giardini fioriti e poesie di </w:t>
      </w:r>
      <w:r w:rsidRPr="007C2391">
        <w:rPr>
          <w:rFonts w:ascii="Times New Roman" w:hAnsi="Times New Roman" w:cs="Times New Roman"/>
          <w:b/>
          <w:bCs/>
          <w:color w:val="000000"/>
          <w:sz w:val="27"/>
          <w:szCs w:val="27"/>
        </w:rPr>
        <w:t>Francesca</w:t>
      </w:r>
      <w:r w:rsidRPr="007C2391">
        <w:rPr>
          <w:rFonts w:ascii="Times New Roman" w:hAnsi="Times New Roman" w:cs="Times New Roman"/>
          <w:color w:val="000000"/>
          <w:sz w:val="27"/>
          <w:szCs w:val="27"/>
        </w:rPr>
        <w:t> </w:t>
      </w:r>
      <w:r w:rsidRPr="007C2391">
        <w:rPr>
          <w:rFonts w:ascii="Times New Roman" w:hAnsi="Times New Roman" w:cs="Times New Roman"/>
          <w:b/>
          <w:bCs/>
          <w:color w:val="000000"/>
          <w:sz w:val="27"/>
          <w:szCs w:val="27"/>
        </w:rPr>
        <w:t xml:space="preserve">Ruth </w:t>
      </w:r>
      <w:proofErr w:type="spellStart"/>
      <w:r w:rsidRPr="007C2391">
        <w:rPr>
          <w:rFonts w:ascii="Times New Roman" w:hAnsi="Times New Roman" w:cs="Times New Roman"/>
          <w:b/>
          <w:bCs/>
          <w:color w:val="000000"/>
          <w:sz w:val="27"/>
          <w:szCs w:val="27"/>
        </w:rPr>
        <w:t>Brandes</w:t>
      </w:r>
      <w:proofErr w:type="spellEnd"/>
      <w:r w:rsidRPr="007C2391">
        <w:rPr>
          <w:rFonts w:ascii="Times New Roman" w:hAnsi="Times New Roman" w:cs="Times New Roman"/>
          <w:b/>
          <w:bCs/>
          <w:color w:val="000000"/>
          <w:sz w:val="27"/>
          <w:szCs w:val="27"/>
        </w:rPr>
        <w:t>;</w:t>
      </w:r>
      <w:r w:rsidRPr="007C2391">
        <w:rPr>
          <w:rFonts w:ascii="Times New Roman" w:hAnsi="Times New Roman" w:cs="Times New Roman"/>
          <w:color w:val="000000"/>
          <w:sz w:val="27"/>
          <w:szCs w:val="27"/>
        </w:rPr>
        <w:t> </w:t>
      </w:r>
    </w:p>
    <w:p w:rsidR="007C2391" w:rsidRDefault="007C2391" w:rsidP="007C2391">
      <w:pPr>
        <w:shd w:val="clear" w:color="auto" w:fill="FFFFFF"/>
        <w:spacing w:before="100" w:beforeAutospacing="1" w:after="100" w:afterAutospacing="1" w:line="263" w:lineRule="atLeast"/>
        <w:rPr>
          <w:rFonts w:ascii="Times New Roman" w:hAnsi="Times New Roman" w:cs="Times New Roman"/>
          <w:color w:val="000000"/>
          <w:sz w:val="27"/>
          <w:szCs w:val="27"/>
        </w:rPr>
      </w:pPr>
      <w:r w:rsidRPr="007C2391">
        <w:rPr>
          <w:rFonts w:ascii="Times New Roman" w:hAnsi="Times New Roman" w:cs="Times New Roman"/>
          <w:b/>
          <w:bCs/>
          <w:color w:val="000000"/>
          <w:sz w:val="27"/>
          <w:szCs w:val="27"/>
        </w:rPr>
        <w:t xml:space="preserve">Gino </w:t>
      </w:r>
      <w:proofErr w:type="spellStart"/>
      <w:r w:rsidRPr="007C2391">
        <w:rPr>
          <w:rFonts w:ascii="Times New Roman" w:hAnsi="Times New Roman" w:cs="Times New Roman"/>
          <w:b/>
          <w:bCs/>
          <w:color w:val="000000"/>
          <w:sz w:val="27"/>
          <w:szCs w:val="27"/>
        </w:rPr>
        <w:t>Prandina</w:t>
      </w:r>
      <w:proofErr w:type="spellEnd"/>
      <w:r w:rsidRPr="007C2391">
        <w:rPr>
          <w:rFonts w:ascii="Times New Roman" w:hAnsi="Times New Roman" w:cs="Times New Roman"/>
          <w:color w:val="000000"/>
          <w:sz w:val="27"/>
          <w:szCs w:val="27"/>
        </w:rPr>
        <w:t> presenta</w:t>
      </w:r>
      <w:proofErr w:type="gramStart"/>
      <w:r w:rsidRPr="007C2391">
        <w:rPr>
          <w:rFonts w:ascii="Times New Roman" w:hAnsi="Times New Roman" w:cs="Times New Roman"/>
          <w:color w:val="000000"/>
          <w:sz w:val="27"/>
          <w:szCs w:val="27"/>
        </w:rPr>
        <w:t xml:space="preserve">  </w:t>
      </w:r>
      <w:proofErr w:type="gramEnd"/>
      <w:r w:rsidRPr="007C2391">
        <w:rPr>
          <w:rFonts w:ascii="Times New Roman" w:hAnsi="Times New Roman" w:cs="Times New Roman"/>
          <w:color w:val="000000"/>
          <w:sz w:val="27"/>
          <w:szCs w:val="27"/>
        </w:rPr>
        <w:t>opere a tecnica mista dedicate al tema delle Quattro Stagioni; </w:t>
      </w:r>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bookmarkStart w:id="0" w:name="_GoBack"/>
      <w:bookmarkEnd w:id="0"/>
      <w:r w:rsidRPr="007C2391">
        <w:rPr>
          <w:rFonts w:ascii="Times New Roman" w:hAnsi="Times New Roman" w:cs="Times New Roman"/>
          <w:b/>
          <w:bCs/>
          <w:color w:val="000000"/>
          <w:sz w:val="27"/>
          <w:szCs w:val="27"/>
        </w:rPr>
        <w:t>Fulvio Testa</w:t>
      </w:r>
      <w:r w:rsidRPr="007C2391">
        <w:rPr>
          <w:rFonts w:ascii="Times New Roman" w:hAnsi="Times New Roman" w:cs="Times New Roman"/>
          <w:color w:val="000000"/>
          <w:sz w:val="27"/>
          <w:szCs w:val="27"/>
        </w:rPr>
        <w:t> dipinge il deserto  in oli ed acquerelli. </w:t>
      </w:r>
    </w:p>
    <w:p w:rsidR="007C2391" w:rsidRDefault="007C2391" w:rsidP="007C2391">
      <w:pPr>
        <w:shd w:val="clear" w:color="auto" w:fill="FFFFFF"/>
        <w:spacing w:before="100" w:beforeAutospacing="1" w:after="100" w:afterAutospacing="1" w:line="263" w:lineRule="atLeast"/>
        <w:rPr>
          <w:rFonts w:ascii="Times New Roman" w:hAnsi="Times New Roman" w:cs="Times New Roman"/>
          <w:b/>
          <w:bCs/>
          <w:color w:val="000000"/>
          <w:sz w:val="27"/>
          <w:szCs w:val="27"/>
        </w:rPr>
      </w:pPr>
      <w:r w:rsidRPr="007C2391">
        <w:rPr>
          <w:rFonts w:ascii="Times New Roman" w:hAnsi="Times New Roman" w:cs="Times New Roman"/>
          <w:b/>
          <w:bCs/>
          <w:color w:val="000000"/>
          <w:sz w:val="27"/>
          <w:szCs w:val="27"/>
        </w:rPr>
        <w:lastRenderedPageBreak/>
        <w:t>La mostra si inaugura venerdì 22 maggio 2015 alle ore 18,30 e rimarrà aperta al pubblico fino</w:t>
      </w:r>
      <w:proofErr w:type="gramStart"/>
      <w:r w:rsidRPr="007C2391">
        <w:rPr>
          <w:rFonts w:ascii="Times New Roman" w:hAnsi="Times New Roman" w:cs="Times New Roman"/>
          <w:b/>
          <w:bCs/>
          <w:color w:val="000000"/>
          <w:sz w:val="27"/>
          <w:szCs w:val="27"/>
        </w:rPr>
        <w:t xml:space="preserve">  </w:t>
      </w:r>
      <w:proofErr w:type="gramEnd"/>
      <w:r w:rsidRPr="007C2391">
        <w:rPr>
          <w:rFonts w:ascii="Times New Roman" w:hAnsi="Times New Roman" w:cs="Times New Roman"/>
          <w:b/>
          <w:bCs/>
          <w:color w:val="000000"/>
          <w:sz w:val="27"/>
          <w:szCs w:val="27"/>
        </w:rPr>
        <w:t>al 4 luglio 2015 con i seguenti orari: lunedì-sabato 10.00-12,00  15,00-18,30 domenica su appuntamento.</w:t>
      </w:r>
    </w:p>
    <w:p w:rsidR="007C2391" w:rsidRDefault="007C2391" w:rsidP="007C2391">
      <w:pPr>
        <w:shd w:val="clear" w:color="auto" w:fill="FFFFFF"/>
        <w:spacing w:before="100" w:beforeAutospacing="1" w:after="100" w:afterAutospacing="1" w:line="263" w:lineRule="atLeast"/>
        <w:rPr>
          <w:rFonts w:ascii="Times New Roman" w:hAnsi="Times New Roman" w:cs="Times New Roman"/>
          <w:b/>
          <w:bCs/>
          <w:color w:val="000000"/>
          <w:sz w:val="27"/>
          <w:szCs w:val="27"/>
        </w:rPr>
      </w:pPr>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r w:rsidRPr="007C2391">
        <w:rPr>
          <w:rFonts w:ascii="Times New Roman" w:hAnsi="Times New Roman" w:cs="Times New Roman"/>
          <w:color w:val="000000"/>
          <w:sz w:val="27"/>
          <w:szCs w:val="27"/>
        </w:rPr>
        <w:t xml:space="preserve">Sviluppo </w:t>
      </w:r>
      <w:proofErr w:type="gramStart"/>
      <w:r w:rsidRPr="007C2391">
        <w:rPr>
          <w:rFonts w:ascii="Times New Roman" w:hAnsi="Times New Roman" w:cs="Times New Roman"/>
          <w:color w:val="000000"/>
          <w:sz w:val="27"/>
          <w:szCs w:val="27"/>
        </w:rPr>
        <w:t>Tematico</w:t>
      </w:r>
      <w:proofErr w:type="gramEnd"/>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r w:rsidRPr="007C2391">
        <w:rPr>
          <w:rFonts w:ascii="Times New Roman" w:hAnsi="Times New Roman" w:cs="Times New Roman"/>
          <w:color w:val="000000"/>
          <w:sz w:val="27"/>
          <w:szCs w:val="27"/>
        </w:rPr>
        <w:t xml:space="preserve">Il Festival Biblico è nato nel maggio del 2005 e oggi giunge all’undicesima </w:t>
      </w:r>
      <w:proofErr w:type="spellStart"/>
      <w:r w:rsidRPr="007C2391">
        <w:rPr>
          <w:rFonts w:ascii="Times New Roman" w:hAnsi="Times New Roman" w:cs="Times New Roman"/>
          <w:color w:val="000000"/>
          <w:sz w:val="27"/>
          <w:szCs w:val="27"/>
        </w:rPr>
        <w:t>edizione.</w:t>
      </w:r>
      <w:proofErr w:type="gramStart"/>
      <w:r w:rsidRPr="007C2391">
        <w:rPr>
          <w:rFonts w:ascii="Times New Roman" w:hAnsi="Times New Roman" w:cs="Times New Roman"/>
          <w:color w:val="000000"/>
          <w:sz w:val="27"/>
          <w:szCs w:val="27"/>
        </w:rPr>
        <w:t>È</w:t>
      </w:r>
      <w:proofErr w:type="spellEnd"/>
      <w:proofErr w:type="gramEnd"/>
      <w:r w:rsidRPr="007C2391">
        <w:rPr>
          <w:rFonts w:ascii="Times New Roman" w:hAnsi="Times New Roman" w:cs="Times New Roman"/>
          <w:color w:val="000000"/>
          <w:sz w:val="27"/>
          <w:szCs w:val="27"/>
        </w:rPr>
        <w:t xml:space="preserve"> la più significativa manifestazione culturale italiana sulle Sacre Scritture. Negli ultimi </w:t>
      </w:r>
      <w:proofErr w:type="spellStart"/>
      <w:r w:rsidRPr="007C2391">
        <w:rPr>
          <w:rFonts w:ascii="Times New Roman" w:hAnsi="Times New Roman" w:cs="Times New Roman"/>
          <w:color w:val="000000"/>
          <w:sz w:val="27"/>
          <w:szCs w:val="27"/>
        </w:rPr>
        <w:t>anni</w:t>
      </w:r>
      <w:proofErr w:type="gramStart"/>
      <w:r w:rsidRPr="007C2391">
        <w:rPr>
          <w:rFonts w:ascii="Times New Roman" w:hAnsi="Times New Roman" w:cs="Times New Roman"/>
          <w:color w:val="000000"/>
          <w:sz w:val="27"/>
          <w:szCs w:val="27"/>
        </w:rPr>
        <w:t>,</w:t>
      </w:r>
      <w:proofErr w:type="gramEnd"/>
      <w:r w:rsidRPr="007C2391">
        <w:rPr>
          <w:rFonts w:ascii="Times New Roman" w:hAnsi="Times New Roman" w:cs="Times New Roman"/>
          <w:color w:val="000000"/>
          <w:sz w:val="27"/>
          <w:szCs w:val="27"/>
        </w:rPr>
        <w:t>insieme</w:t>
      </w:r>
      <w:proofErr w:type="spellEnd"/>
      <w:r w:rsidRPr="007C2391">
        <w:rPr>
          <w:rFonts w:ascii="Times New Roman" w:hAnsi="Times New Roman" w:cs="Times New Roman"/>
          <w:color w:val="000000"/>
          <w:sz w:val="27"/>
          <w:szCs w:val="27"/>
        </w:rPr>
        <w:t xml:space="preserve"> a città e paesi della Diocesi di Vicenza, hanno aderito a questo progetto le Diocesi di Verona, Padova e Adria-Rovigo. Il Festival mette fra le nostre mani la Sacra Scrittura, </w:t>
      </w:r>
      <w:proofErr w:type="spellStart"/>
      <w:r w:rsidRPr="007C2391">
        <w:rPr>
          <w:rFonts w:ascii="Times New Roman" w:hAnsi="Times New Roman" w:cs="Times New Roman"/>
          <w:color w:val="000000"/>
          <w:sz w:val="27"/>
          <w:szCs w:val="27"/>
        </w:rPr>
        <w:t>comeesperienza</w:t>
      </w:r>
      <w:proofErr w:type="spellEnd"/>
      <w:r w:rsidRPr="007C2391">
        <w:rPr>
          <w:rFonts w:ascii="Times New Roman" w:hAnsi="Times New Roman" w:cs="Times New Roman"/>
          <w:color w:val="000000"/>
          <w:sz w:val="27"/>
          <w:szCs w:val="27"/>
        </w:rPr>
        <w:t xml:space="preserve"> codificata: essa fu originariamente un evento, anzi una serie di </w:t>
      </w:r>
      <w:proofErr w:type="gramStart"/>
      <w:r w:rsidRPr="007C2391">
        <w:rPr>
          <w:rFonts w:ascii="Times New Roman" w:hAnsi="Times New Roman" w:cs="Times New Roman"/>
          <w:color w:val="000000"/>
          <w:sz w:val="27"/>
          <w:szCs w:val="27"/>
        </w:rPr>
        <w:t>eventi</w:t>
      </w:r>
      <w:proofErr w:type="gramEnd"/>
      <w:r w:rsidRPr="007C2391">
        <w:rPr>
          <w:rFonts w:ascii="Times New Roman" w:hAnsi="Times New Roman" w:cs="Times New Roman"/>
          <w:color w:val="000000"/>
          <w:sz w:val="27"/>
          <w:szCs w:val="27"/>
        </w:rPr>
        <w:t xml:space="preserve"> declinati </w:t>
      </w:r>
      <w:proofErr w:type="spellStart"/>
      <w:r w:rsidRPr="007C2391">
        <w:rPr>
          <w:rFonts w:ascii="Times New Roman" w:hAnsi="Times New Roman" w:cs="Times New Roman"/>
          <w:color w:val="000000"/>
          <w:sz w:val="27"/>
          <w:szCs w:val="27"/>
        </w:rPr>
        <w:t>intermini</w:t>
      </w:r>
      <w:proofErr w:type="spellEnd"/>
      <w:r w:rsidRPr="007C2391">
        <w:rPr>
          <w:rFonts w:ascii="Times New Roman" w:hAnsi="Times New Roman" w:cs="Times New Roman"/>
          <w:color w:val="000000"/>
          <w:sz w:val="27"/>
          <w:szCs w:val="27"/>
        </w:rPr>
        <w:t xml:space="preserve"> processuali a definire tempi, azioni, memorie collettive, dialogo orizzontale e trascendente, rivelazione e storia e in essa assaporiamo l’umanesimo integrale alla ricerca delle proprie radici e delle proprie </w:t>
      </w:r>
      <w:proofErr w:type="spellStart"/>
      <w:r w:rsidRPr="007C2391">
        <w:rPr>
          <w:rFonts w:ascii="Times New Roman" w:hAnsi="Times New Roman" w:cs="Times New Roman"/>
          <w:color w:val="000000"/>
          <w:sz w:val="27"/>
          <w:szCs w:val="27"/>
        </w:rPr>
        <w:t>matrici.La</w:t>
      </w:r>
      <w:proofErr w:type="spellEnd"/>
      <w:r w:rsidRPr="007C2391">
        <w:rPr>
          <w:rFonts w:ascii="Times New Roman" w:hAnsi="Times New Roman" w:cs="Times New Roman"/>
          <w:color w:val="000000"/>
          <w:sz w:val="27"/>
          <w:szCs w:val="27"/>
        </w:rPr>
        <w:t xml:space="preserve"> casa Villa, com’era ed è ancora intesa dai proprietari Bonetti </w:t>
      </w:r>
      <w:proofErr w:type="gramStart"/>
      <w:r w:rsidRPr="007C2391">
        <w:rPr>
          <w:rFonts w:ascii="Times New Roman" w:hAnsi="Times New Roman" w:cs="Times New Roman"/>
          <w:color w:val="000000"/>
          <w:sz w:val="27"/>
          <w:szCs w:val="27"/>
        </w:rPr>
        <w:t>Bedeschi</w:t>
      </w:r>
      <w:proofErr w:type="gramEnd"/>
      <w:r w:rsidRPr="007C2391">
        <w:rPr>
          <w:rFonts w:ascii="Times New Roman" w:hAnsi="Times New Roman" w:cs="Times New Roman"/>
          <w:color w:val="000000"/>
          <w:sz w:val="27"/>
          <w:szCs w:val="27"/>
        </w:rPr>
        <w:t xml:space="preserve"> diventa punto nodale dell’accordo fra il creato e l’uomo, nell’essere da tempo luogo dove opere d’arte contemporanea, collezionate dai proprietari si sublimano nella fusione con la nobile e classica architettura in armonia con la natura circostante. Inizia così, dalle opere d’arte proiettate non nel </w:t>
      </w:r>
      <w:proofErr w:type="gramStart"/>
      <w:r w:rsidRPr="007C2391">
        <w:rPr>
          <w:rFonts w:ascii="Times New Roman" w:hAnsi="Times New Roman" w:cs="Times New Roman"/>
          <w:color w:val="000000"/>
          <w:sz w:val="27"/>
          <w:szCs w:val="27"/>
        </w:rPr>
        <w:t>domani</w:t>
      </w:r>
      <w:proofErr w:type="gramEnd"/>
      <w:r w:rsidRPr="007C2391">
        <w:rPr>
          <w:rFonts w:ascii="Times New Roman" w:hAnsi="Times New Roman" w:cs="Times New Roman"/>
          <w:color w:val="000000"/>
          <w:sz w:val="27"/>
          <w:szCs w:val="27"/>
        </w:rPr>
        <w:t xml:space="preserve"> ma nel presente, lo sviluppo del prezioso tema del Festival biblico, che vuole essere tema anche di stupore e di riflessione, nel richiamo del </w:t>
      </w:r>
      <w:proofErr w:type="spellStart"/>
      <w:r w:rsidRPr="007C2391">
        <w:rPr>
          <w:rFonts w:ascii="Times New Roman" w:hAnsi="Times New Roman" w:cs="Times New Roman"/>
          <w:color w:val="000000"/>
          <w:sz w:val="27"/>
          <w:szCs w:val="27"/>
        </w:rPr>
        <w:t>titolo.Isolati</w:t>
      </w:r>
      <w:proofErr w:type="spellEnd"/>
      <w:r w:rsidRPr="007C2391">
        <w:rPr>
          <w:rFonts w:ascii="Times New Roman" w:hAnsi="Times New Roman" w:cs="Times New Roman"/>
          <w:color w:val="000000"/>
          <w:sz w:val="27"/>
          <w:szCs w:val="27"/>
        </w:rPr>
        <w:t xml:space="preserve"> sulle pareti e nei piani d’appoggio, indipendenti e segnati dalla costante presenza della bellezza si trovano carte, dipinti </w:t>
      </w:r>
      <w:proofErr w:type="gramStart"/>
      <w:r w:rsidRPr="007C2391">
        <w:rPr>
          <w:rFonts w:ascii="Times New Roman" w:hAnsi="Times New Roman" w:cs="Times New Roman"/>
          <w:color w:val="000000"/>
          <w:sz w:val="27"/>
          <w:szCs w:val="27"/>
        </w:rPr>
        <w:t>ed</w:t>
      </w:r>
      <w:proofErr w:type="gramEnd"/>
      <w:r w:rsidRPr="007C2391">
        <w:rPr>
          <w:rFonts w:ascii="Times New Roman" w:hAnsi="Times New Roman" w:cs="Times New Roman"/>
          <w:color w:val="000000"/>
          <w:sz w:val="27"/>
          <w:szCs w:val="27"/>
        </w:rPr>
        <w:t xml:space="preserve"> installazioni coinvolgenti la poesia, che sottolineano le indipendenti vie della creatività, ne esprimono nei diversi modi il valore, la qualità, anche se circoscritta, dell’attuale arte veneta. La rassegna tenta così una declinazione localizzata dell’estetica contemporanea ma tutt’altro che localistica. E in certa misura, riprendendo un tema caro al Festival, racconta </w:t>
      </w:r>
      <w:r w:rsidRPr="007C2391">
        <w:rPr>
          <w:rFonts w:ascii="Arial" w:hAnsi="Arial" w:cs="Arial"/>
          <w:color w:val="000000"/>
          <w:sz w:val="20"/>
          <w:szCs w:val="20"/>
        </w:rPr>
        <w:t>“</w:t>
      </w:r>
      <w:r w:rsidRPr="007C2391">
        <w:rPr>
          <w:rFonts w:ascii="Times New Roman" w:hAnsi="Times New Roman" w:cs="Times New Roman"/>
          <w:color w:val="000000"/>
          <w:sz w:val="27"/>
          <w:szCs w:val="27"/>
        </w:rPr>
        <w:t>quell’ecologia del cuore, frutto di allenamento e di perseveranza” che è il lavoro dell’arte e degli artisti in cui lo spirituale-personale e l’etico-intersoggettiva possono creare inediti e inauditi scenari. Nelle opere dei sei artisti possiamo riconoscere non solo diversi contenuti ma anche </w:t>
      </w:r>
      <w:proofErr w:type="gramStart"/>
      <w:r w:rsidRPr="007C2391">
        <w:rPr>
          <w:rFonts w:ascii="Times New Roman" w:hAnsi="Times New Roman" w:cs="Times New Roman"/>
          <w:color w:val="000000"/>
          <w:sz w:val="27"/>
          <w:szCs w:val="27"/>
        </w:rPr>
        <w:t>diversi</w:t>
      </w:r>
      <w:proofErr w:type="gramEnd"/>
      <w:r w:rsidRPr="007C2391">
        <w:rPr>
          <w:rFonts w:ascii="Times New Roman" w:hAnsi="Times New Roman" w:cs="Times New Roman"/>
          <w:color w:val="000000"/>
          <w:sz w:val="27"/>
          <w:szCs w:val="27"/>
        </w:rPr>
        <w:t xml:space="preserve"> metodi di comprensione integrale della realtà, ma tutti plasmati e trasfigurati nell’</w:t>
      </w:r>
      <w:proofErr w:type="spellStart"/>
      <w:r w:rsidRPr="007C2391">
        <w:rPr>
          <w:rFonts w:ascii="Times New Roman" w:hAnsi="Times New Roman" w:cs="Times New Roman"/>
          <w:color w:val="000000"/>
          <w:sz w:val="27"/>
          <w:szCs w:val="27"/>
        </w:rPr>
        <w:t>operad’arte</w:t>
      </w:r>
      <w:proofErr w:type="spellEnd"/>
      <w:r w:rsidRPr="007C2391">
        <w:rPr>
          <w:rFonts w:ascii="Times New Roman" w:hAnsi="Times New Roman" w:cs="Times New Roman"/>
          <w:color w:val="000000"/>
          <w:sz w:val="27"/>
          <w:szCs w:val="27"/>
        </w:rPr>
        <w:t xml:space="preserve">. In diverso grado potremo verificare in queste produzioni l’importanza della natura, essa stessa “strumento dell’opera d’arte”, attraverso la composizione materica di elementi che, plasmati, </w:t>
      </w:r>
      <w:proofErr w:type="gramStart"/>
      <w:r w:rsidRPr="007C2391">
        <w:rPr>
          <w:rFonts w:ascii="Times New Roman" w:hAnsi="Times New Roman" w:cs="Times New Roman"/>
          <w:color w:val="000000"/>
          <w:sz w:val="27"/>
          <w:szCs w:val="27"/>
        </w:rPr>
        <w:t>fanno</w:t>
      </w:r>
      <w:proofErr w:type="gramEnd"/>
      <w:r w:rsidRPr="007C2391">
        <w:rPr>
          <w:rFonts w:ascii="Times New Roman" w:hAnsi="Times New Roman" w:cs="Times New Roman"/>
          <w:color w:val="000000"/>
          <w:sz w:val="27"/>
          <w:szCs w:val="27"/>
        </w:rPr>
        <w:t xml:space="preserve"> dell’uomo un co-creatore in rapporto al </w:t>
      </w:r>
      <w:proofErr w:type="spellStart"/>
      <w:r w:rsidRPr="007C2391">
        <w:rPr>
          <w:rFonts w:ascii="Times New Roman" w:hAnsi="Times New Roman" w:cs="Times New Roman"/>
          <w:color w:val="000000"/>
          <w:sz w:val="27"/>
          <w:szCs w:val="27"/>
        </w:rPr>
        <w:t>cosmo.Nell’installazione</w:t>
      </w:r>
      <w:proofErr w:type="spellEnd"/>
      <w:r w:rsidRPr="007C2391">
        <w:rPr>
          <w:rFonts w:ascii="Times New Roman" w:hAnsi="Times New Roman" w:cs="Times New Roman"/>
          <w:color w:val="000000"/>
          <w:sz w:val="27"/>
          <w:szCs w:val="27"/>
        </w:rPr>
        <w:t xml:space="preserve"> di Manuela Bedeschi dal titolo </w:t>
      </w:r>
      <w:r w:rsidRPr="007C2391">
        <w:rPr>
          <w:rFonts w:ascii="Times New Roman" w:hAnsi="Times New Roman" w:cs="Times New Roman"/>
          <w:i/>
          <w:iCs/>
          <w:color w:val="000000"/>
          <w:sz w:val="27"/>
          <w:szCs w:val="27"/>
        </w:rPr>
        <w:t>Il Bosco e l’</w:t>
      </w:r>
      <w:proofErr w:type="gramStart"/>
      <w:r w:rsidRPr="007C2391">
        <w:rPr>
          <w:rFonts w:ascii="Times New Roman" w:hAnsi="Times New Roman" w:cs="Times New Roman"/>
          <w:i/>
          <w:iCs/>
          <w:color w:val="000000"/>
          <w:sz w:val="27"/>
          <w:szCs w:val="27"/>
        </w:rPr>
        <w:t>anima </w:t>
      </w:r>
      <w:r w:rsidRPr="007C2391">
        <w:rPr>
          <w:rFonts w:ascii="Times New Roman" w:hAnsi="Times New Roman" w:cs="Times New Roman"/>
          <w:color w:val="000000"/>
          <w:sz w:val="27"/>
          <w:szCs w:val="27"/>
        </w:rPr>
        <w:t>le</w:t>
      </w:r>
      <w:proofErr w:type="gramEnd"/>
      <w:r w:rsidRPr="007C2391">
        <w:rPr>
          <w:rFonts w:ascii="Times New Roman" w:hAnsi="Times New Roman" w:cs="Times New Roman"/>
          <w:color w:val="000000"/>
          <w:sz w:val="27"/>
          <w:szCs w:val="27"/>
        </w:rPr>
        <w:t xml:space="preserve"> travi di legno, recuperano la memoria del bosco e custodiscono la presenza discreta e ripetitiva del santino in legame con un’oscura chiesa dipinta su uno sfondo rosso; fra le immagini proprie della devozione contemplativa entrano, a seguire la sensibilità di Bedeschi , stoffe nell’evidenza delle pieghe, capelli di stoppa ed un volto di Madonna circondata , come negli antichi dipinti, dallo svolazzo </w:t>
      </w:r>
      <w:proofErr w:type="spellStart"/>
      <w:r w:rsidRPr="007C2391">
        <w:rPr>
          <w:rFonts w:ascii="Times New Roman" w:hAnsi="Times New Roman" w:cs="Times New Roman"/>
          <w:color w:val="000000"/>
          <w:sz w:val="27"/>
          <w:szCs w:val="27"/>
        </w:rPr>
        <w:t>dipiccoli</w:t>
      </w:r>
      <w:proofErr w:type="spellEnd"/>
      <w:r w:rsidRPr="007C2391">
        <w:rPr>
          <w:rFonts w:ascii="Times New Roman" w:hAnsi="Times New Roman" w:cs="Times New Roman"/>
          <w:color w:val="000000"/>
          <w:sz w:val="27"/>
          <w:szCs w:val="27"/>
        </w:rPr>
        <w:t xml:space="preserve"> angeli. In unità con questo spirito anche la </w:t>
      </w:r>
      <w:proofErr w:type="gramStart"/>
      <w:r w:rsidRPr="007C2391">
        <w:rPr>
          <w:rFonts w:ascii="Times New Roman" w:hAnsi="Times New Roman" w:cs="Times New Roman"/>
          <w:color w:val="000000"/>
          <w:sz w:val="27"/>
          <w:szCs w:val="27"/>
        </w:rPr>
        <w:t>musica,</w:t>
      </w:r>
      <w:proofErr w:type="gramEnd"/>
      <w:r w:rsidRPr="007C2391">
        <w:rPr>
          <w:rFonts w:ascii="Times New Roman" w:hAnsi="Times New Roman" w:cs="Times New Roman"/>
          <w:color w:val="000000"/>
          <w:sz w:val="27"/>
          <w:szCs w:val="27"/>
        </w:rPr>
        <w:t xml:space="preserve"> di sottofondo conduce con il suono e il suo ritmo ai rapporti interni di un’installazione che suggerisce per la dimensione spirituale d’essere priva di confini. La </w:t>
      </w:r>
      <w:r w:rsidRPr="007C2391">
        <w:rPr>
          <w:rFonts w:ascii="Times New Roman" w:hAnsi="Times New Roman" w:cs="Times New Roman"/>
          <w:i/>
          <w:iCs/>
          <w:color w:val="000000"/>
          <w:sz w:val="27"/>
          <w:szCs w:val="27"/>
        </w:rPr>
        <w:t xml:space="preserve">Croce di </w:t>
      </w:r>
      <w:proofErr w:type="spellStart"/>
      <w:r w:rsidRPr="007C2391">
        <w:rPr>
          <w:rFonts w:ascii="Times New Roman" w:hAnsi="Times New Roman" w:cs="Times New Roman"/>
          <w:i/>
          <w:iCs/>
          <w:color w:val="000000"/>
          <w:sz w:val="27"/>
          <w:szCs w:val="27"/>
        </w:rPr>
        <w:t>Novy</w:t>
      </w:r>
      <w:proofErr w:type="spellEnd"/>
      <w:r w:rsidRPr="007C2391">
        <w:rPr>
          <w:rFonts w:ascii="Times New Roman" w:hAnsi="Times New Roman" w:cs="Times New Roman"/>
          <w:i/>
          <w:iCs/>
          <w:color w:val="000000"/>
          <w:sz w:val="27"/>
          <w:szCs w:val="27"/>
        </w:rPr>
        <w:t xml:space="preserve"> </w:t>
      </w:r>
      <w:proofErr w:type="spellStart"/>
      <w:r w:rsidRPr="007C2391">
        <w:rPr>
          <w:rFonts w:ascii="Times New Roman" w:hAnsi="Times New Roman" w:cs="Times New Roman"/>
          <w:i/>
          <w:iCs/>
          <w:color w:val="000000"/>
          <w:sz w:val="27"/>
          <w:szCs w:val="27"/>
        </w:rPr>
        <w:t>Dvur</w:t>
      </w:r>
      <w:proofErr w:type="spellEnd"/>
      <w:r w:rsidRPr="007C2391">
        <w:rPr>
          <w:rFonts w:ascii="Times New Roman" w:hAnsi="Times New Roman" w:cs="Times New Roman"/>
          <w:color w:val="000000"/>
          <w:sz w:val="27"/>
          <w:szCs w:val="27"/>
        </w:rPr>
        <w:t>, una croce greca inscritta fra quattro quadrati, compone e scompone l’opera dipinta da </w:t>
      </w:r>
      <w:proofErr w:type="spellStart"/>
      <w:r w:rsidRPr="007C2391">
        <w:rPr>
          <w:rFonts w:ascii="Times New Roman" w:hAnsi="Times New Roman" w:cs="Times New Roman"/>
          <w:color w:val="1A171B"/>
          <w:sz w:val="27"/>
          <w:szCs w:val="27"/>
        </w:rPr>
        <w:t>Mats</w:t>
      </w:r>
      <w:proofErr w:type="spellEnd"/>
      <w:r w:rsidRPr="007C2391">
        <w:rPr>
          <w:rFonts w:ascii="Times New Roman" w:hAnsi="Times New Roman" w:cs="Times New Roman"/>
          <w:color w:val="1A171B"/>
          <w:sz w:val="27"/>
          <w:szCs w:val="27"/>
        </w:rPr>
        <w:t xml:space="preserve"> </w:t>
      </w:r>
      <w:proofErr w:type="spellStart"/>
      <w:r w:rsidRPr="007C2391">
        <w:rPr>
          <w:rFonts w:ascii="Times New Roman" w:hAnsi="Times New Roman" w:cs="Times New Roman"/>
          <w:color w:val="1A171B"/>
          <w:sz w:val="27"/>
          <w:szCs w:val="27"/>
        </w:rPr>
        <w:t>Bergquist</w:t>
      </w:r>
      <w:proofErr w:type="spellEnd"/>
      <w:r w:rsidRPr="007C2391">
        <w:rPr>
          <w:rFonts w:ascii="Times New Roman" w:hAnsi="Times New Roman" w:cs="Times New Roman"/>
          <w:color w:val="1A171B"/>
          <w:sz w:val="27"/>
          <w:szCs w:val="27"/>
        </w:rPr>
        <w:t xml:space="preserve"> </w:t>
      </w:r>
      <w:proofErr w:type="gramStart"/>
      <w:r w:rsidRPr="007C2391">
        <w:rPr>
          <w:rFonts w:ascii="Times New Roman" w:hAnsi="Times New Roman" w:cs="Times New Roman"/>
          <w:color w:val="1A171B"/>
          <w:sz w:val="27"/>
          <w:szCs w:val="27"/>
        </w:rPr>
        <w:t>ad</w:t>
      </w:r>
      <w:proofErr w:type="gramEnd"/>
      <w:r w:rsidRPr="007C2391">
        <w:rPr>
          <w:rFonts w:ascii="Times New Roman" w:hAnsi="Times New Roman" w:cs="Times New Roman"/>
          <w:color w:val="1A171B"/>
          <w:sz w:val="27"/>
          <w:szCs w:val="27"/>
        </w:rPr>
        <w:t> </w:t>
      </w:r>
      <w:r w:rsidRPr="007C2391">
        <w:rPr>
          <w:rFonts w:ascii="Times New Roman" w:hAnsi="Times New Roman" w:cs="Times New Roman"/>
          <w:color w:val="000000"/>
          <w:sz w:val="27"/>
          <w:szCs w:val="27"/>
        </w:rPr>
        <w:t xml:space="preserve">encausto; è racchiusa nella fusione in unità per l’uso del colore bianco dalla luce pacata, dal lontano richiamo alle icone russe, che conducono al silenzio ed alla lontananza dal mondo. Nella croce sulla parete si ricompone la fusione primigenia dell’uomo con la natura e </w:t>
      </w:r>
      <w:proofErr w:type="spellStart"/>
      <w:r w:rsidRPr="007C2391">
        <w:rPr>
          <w:rFonts w:ascii="Times New Roman" w:hAnsi="Times New Roman" w:cs="Times New Roman"/>
          <w:color w:val="000000"/>
          <w:sz w:val="27"/>
          <w:szCs w:val="27"/>
        </w:rPr>
        <w:t>Bergquist</w:t>
      </w:r>
      <w:proofErr w:type="spellEnd"/>
      <w:r w:rsidRPr="007C2391">
        <w:rPr>
          <w:rFonts w:ascii="Times New Roman" w:hAnsi="Times New Roman" w:cs="Times New Roman"/>
          <w:color w:val="000000"/>
          <w:sz w:val="27"/>
          <w:szCs w:val="27"/>
        </w:rPr>
        <w:t xml:space="preserve"> lo comunica per astrazione nel consegnare agli isolabili quattro quadrati -frammento dalle potenzialità dinamiche l’universalità del messaggio. Le possibilità dinamiche della composizione caratterizzano l’opera e ne segnano l’appartenenza alla cultura occidentale.</w:t>
      </w:r>
      <w:r>
        <w:rPr>
          <w:rFonts w:ascii="Times New Roman" w:hAnsi="Times New Roman" w:cs="Times New Roman"/>
          <w:noProof/>
          <w:color w:val="3D97C2"/>
          <w:sz w:val="27"/>
          <w:szCs w:val="27"/>
        </w:rPr>
        <w:drawing>
          <wp:inline distT="0" distB="0" distL="0" distR="0">
            <wp:extent cx="2169795" cy="3812540"/>
            <wp:effectExtent l="0" t="0" r="0" b="0"/>
            <wp:docPr id="2" name="Immagine 2" descr="iuliano Dal Molin, Senza Titolo, 20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liano Dal Molin, Senza Titolo, 201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9795" cy="3812540"/>
                    </a:xfrm>
                    <a:prstGeom prst="rect">
                      <a:avLst/>
                    </a:prstGeom>
                    <a:noFill/>
                    <a:ln>
                      <a:noFill/>
                    </a:ln>
                  </pic:spPr>
                </pic:pic>
              </a:graphicData>
            </a:graphic>
          </wp:inline>
        </w:drawing>
      </w:r>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r w:rsidRPr="007C2391">
        <w:rPr>
          <w:rFonts w:ascii="Times New Roman" w:hAnsi="Times New Roman" w:cs="Times New Roman"/>
          <w:color w:val="000000"/>
          <w:sz w:val="27"/>
          <w:szCs w:val="27"/>
        </w:rPr>
        <w:t xml:space="preserve">Inizia Giuliano Dal </w:t>
      </w:r>
      <w:proofErr w:type="spellStart"/>
      <w:r w:rsidRPr="007C2391">
        <w:rPr>
          <w:rFonts w:ascii="Times New Roman" w:hAnsi="Times New Roman" w:cs="Times New Roman"/>
          <w:color w:val="000000"/>
          <w:sz w:val="27"/>
          <w:szCs w:val="27"/>
        </w:rPr>
        <w:t>Molin</w:t>
      </w:r>
      <w:proofErr w:type="spellEnd"/>
      <w:r w:rsidRPr="007C2391">
        <w:rPr>
          <w:rFonts w:ascii="Times New Roman" w:hAnsi="Times New Roman" w:cs="Times New Roman"/>
          <w:color w:val="000000"/>
          <w:sz w:val="27"/>
          <w:szCs w:val="27"/>
        </w:rPr>
        <w:t xml:space="preserve"> dal dialogo con l’architettura</w:t>
      </w:r>
      <w:proofErr w:type="gramStart"/>
      <w:r w:rsidRPr="007C2391">
        <w:rPr>
          <w:rFonts w:ascii="Times New Roman" w:hAnsi="Times New Roman" w:cs="Times New Roman"/>
          <w:color w:val="000000"/>
          <w:sz w:val="27"/>
          <w:szCs w:val="27"/>
        </w:rPr>
        <w:t xml:space="preserve"> ,</w:t>
      </w:r>
      <w:proofErr w:type="gramEnd"/>
      <w:r w:rsidRPr="007C2391">
        <w:rPr>
          <w:rFonts w:ascii="Times New Roman" w:hAnsi="Times New Roman" w:cs="Times New Roman"/>
          <w:color w:val="000000"/>
          <w:sz w:val="27"/>
          <w:szCs w:val="27"/>
        </w:rPr>
        <w:t xml:space="preserve"> con la superficie delle pareti per progettare gli 8 elementi che scambiano una loro intesa con l’involucro murario che le ospita. “Lavoro sulla sintesi, sul costante rigore”, dice pensando all’’antico spazio e al secolare silenzio che lo abita. E’ il vuoto, la dimensione del luogo, il suo nitore sensibile al mutevole passaggio della luce </w:t>
      </w:r>
      <w:proofErr w:type="gramStart"/>
      <w:r w:rsidRPr="007C2391">
        <w:rPr>
          <w:rFonts w:ascii="Times New Roman" w:hAnsi="Times New Roman" w:cs="Times New Roman"/>
          <w:color w:val="000000"/>
          <w:sz w:val="27"/>
          <w:szCs w:val="27"/>
        </w:rPr>
        <w:t>ed</w:t>
      </w:r>
      <w:proofErr w:type="gramEnd"/>
      <w:r w:rsidRPr="007C2391">
        <w:rPr>
          <w:rFonts w:ascii="Times New Roman" w:hAnsi="Times New Roman" w:cs="Times New Roman"/>
          <w:color w:val="000000"/>
          <w:sz w:val="27"/>
          <w:szCs w:val="27"/>
        </w:rPr>
        <w:t xml:space="preserve"> alla sua poesia che agiscono sull’ascolto interiore di Dal </w:t>
      </w:r>
      <w:proofErr w:type="spellStart"/>
      <w:r w:rsidRPr="007C2391">
        <w:rPr>
          <w:rFonts w:ascii="Times New Roman" w:hAnsi="Times New Roman" w:cs="Times New Roman"/>
          <w:color w:val="000000"/>
          <w:sz w:val="27"/>
          <w:szCs w:val="27"/>
        </w:rPr>
        <w:t>Molin</w:t>
      </w:r>
      <w:proofErr w:type="spellEnd"/>
      <w:r w:rsidRPr="007C2391">
        <w:rPr>
          <w:rFonts w:ascii="Times New Roman" w:hAnsi="Times New Roman" w:cs="Times New Roman"/>
          <w:color w:val="000000"/>
          <w:sz w:val="27"/>
          <w:szCs w:val="27"/>
        </w:rPr>
        <w:t xml:space="preserve">. Gli elementi verticali, simili a stretti e slanciati pannelli variano per un colore che nel ritmo li trasforma. Diversamente il dinamismo proprio della superficie nell’opposizione fra concavo e convesso dell’opera, muta* dinamicamente, per luce, il suo bianco </w:t>
      </w:r>
      <w:proofErr w:type="spellStart"/>
      <w:r w:rsidRPr="007C2391">
        <w:rPr>
          <w:rFonts w:ascii="Times New Roman" w:hAnsi="Times New Roman" w:cs="Times New Roman"/>
          <w:color w:val="000000"/>
          <w:sz w:val="27"/>
          <w:szCs w:val="27"/>
        </w:rPr>
        <w:t>cromatismo.</w:t>
      </w:r>
      <w:proofErr w:type="gramStart"/>
      <w:r w:rsidRPr="007C2391">
        <w:rPr>
          <w:rFonts w:ascii="Times New Roman" w:hAnsi="Times New Roman" w:cs="Times New Roman"/>
          <w:color w:val="000000"/>
          <w:sz w:val="27"/>
          <w:szCs w:val="27"/>
        </w:rPr>
        <w:t>Intercettano</w:t>
      </w:r>
      <w:proofErr w:type="spellEnd"/>
      <w:proofErr w:type="gramEnd"/>
      <w:r w:rsidRPr="007C2391">
        <w:rPr>
          <w:rFonts w:ascii="Times New Roman" w:hAnsi="Times New Roman" w:cs="Times New Roman"/>
          <w:color w:val="000000"/>
          <w:sz w:val="27"/>
          <w:szCs w:val="27"/>
        </w:rPr>
        <w:t xml:space="preserve"> gli oli su carta di Manlio Onorato, il cromatismo di aiuole e giardini fioriti: presenze astratte di luce – materia conquistano l’idea di una forma. Gli elementi – </w:t>
      </w:r>
      <w:proofErr w:type="gramStart"/>
      <w:r w:rsidRPr="007C2391">
        <w:rPr>
          <w:rFonts w:ascii="Times New Roman" w:hAnsi="Times New Roman" w:cs="Times New Roman"/>
          <w:color w:val="000000"/>
          <w:sz w:val="27"/>
          <w:szCs w:val="27"/>
        </w:rPr>
        <w:t>colore fragili e tenaci</w:t>
      </w:r>
      <w:proofErr w:type="gramEnd"/>
      <w:r w:rsidRPr="007C2391">
        <w:rPr>
          <w:rFonts w:ascii="Times New Roman" w:hAnsi="Times New Roman" w:cs="Times New Roman"/>
          <w:color w:val="000000"/>
          <w:sz w:val="27"/>
          <w:szCs w:val="27"/>
        </w:rPr>
        <w:t>, appaiono per ripetersi e mutare nel ricomporsi per subito fuggire nella superficie a seguire nello spazio percorsi di luminosità e d’accensioni cromatiche. Danzano i segni pittorici bidimensionali nei gialli e nei rossi, nelle improvvise tonalità di blu, si moltiplicano leggeri nei fogli su leggii musicali a seguire il ritmo di un segreto spartito, fino a coinvolger</w:t>
      </w:r>
      <w:proofErr w:type="gramStart"/>
      <w:r w:rsidRPr="007C2391">
        <w:rPr>
          <w:rFonts w:ascii="Times New Roman" w:hAnsi="Times New Roman" w:cs="Times New Roman"/>
          <w:color w:val="000000"/>
          <w:sz w:val="27"/>
          <w:szCs w:val="27"/>
        </w:rPr>
        <w:t xml:space="preserve"> ,</w:t>
      </w:r>
      <w:proofErr w:type="gramEnd"/>
      <w:r w:rsidRPr="007C2391">
        <w:rPr>
          <w:rFonts w:ascii="Times New Roman" w:hAnsi="Times New Roman" w:cs="Times New Roman"/>
          <w:color w:val="000000"/>
          <w:sz w:val="27"/>
          <w:szCs w:val="27"/>
        </w:rPr>
        <w:t>per fluidità dell’arte, anche la poesia.</w:t>
      </w:r>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r w:rsidRPr="007C2391">
        <w:rPr>
          <w:rFonts w:ascii="Times New Roman" w:hAnsi="Times New Roman" w:cs="Times New Roman"/>
          <w:color w:val="000000"/>
          <w:sz w:val="27"/>
          <w:szCs w:val="27"/>
        </w:rPr>
        <w:t>Aggiunge fascino alla lirica installazione il testo poetico di Francesca Ruth </w:t>
      </w:r>
      <w:proofErr w:type="spellStart"/>
      <w:r w:rsidRPr="007C2391">
        <w:rPr>
          <w:rFonts w:ascii="Times New Roman" w:hAnsi="Times New Roman" w:cs="Times New Roman"/>
          <w:color w:val="000000"/>
          <w:sz w:val="27"/>
          <w:szCs w:val="27"/>
        </w:rPr>
        <w:t>Brandes</w:t>
      </w:r>
      <w:proofErr w:type="spellEnd"/>
      <w:r w:rsidRPr="007C2391">
        <w:rPr>
          <w:rFonts w:ascii="Times New Roman" w:hAnsi="Times New Roman" w:cs="Times New Roman"/>
          <w:color w:val="000000"/>
          <w:sz w:val="27"/>
          <w:szCs w:val="27"/>
        </w:rPr>
        <w:t xml:space="preserve"> ripreso su strisce di acetato trasparente, appoggiate sul pavimento. I dipinti di Gino </w:t>
      </w:r>
      <w:proofErr w:type="spellStart"/>
      <w:r w:rsidRPr="007C2391">
        <w:rPr>
          <w:rFonts w:ascii="Times New Roman" w:hAnsi="Times New Roman" w:cs="Times New Roman"/>
          <w:color w:val="000000"/>
          <w:sz w:val="27"/>
          <w:szCs w:val="27"/>
        </w:rPr>
        <w:t>Prandina</w:t>
      </w:r>
      <w:proofErr w:type="spellEnd"/>
      <w:r w:rsidRPr="007C2391">
        <w:rPr>
          <w:rFonts w:ascii="Times New Roman" w:hAnsi="Times New Roman" w:cs="Times New Roman"/>
          <w:color w:val="000000"/>
          <w:sz w:val="27"/>
          <w:szCs w:val="27"/>
        </w:rPr>
        <w:t xml:space="preserve"> rappresentano i quattro elementi primari, aria, fuoco, acqua, terra. La profonda intesa con la natura è affidata all’arte che li consegna per sensibilità nei quadri a luoghi in cerca di luce: certi segni a vortice avvolgono luminosità ascendente </w:t>
      </w:r>
      <w:proofErr w:type="gramStart"/>
      <w:r w:rsidRPr="007C2391">
        <w:rPr>
          <w:rFonts w:ascii="Times New Roman" w:hAnsi="Times New Roman" w:cs="Times New Roman"/>
          <w:color w:val="000000"/>
          <w:sz w:val="27"/>
          <w:szCs w:val="27"/>
        </w:rPr>
        <w:t>ed</w:t>
      </w:r>
      <w:proofErr w:type="gramEnd"/>
      <w:r w:rsidRPr="007C2391">
        <w:rPr>
          <w:rFonts w:ascii="Times New Roman" w:hAnsi="Times New Roman" w:cs="Times New Roman"/>
          <w:color w:val="000000"/>
          <w:sz w:val="27"/>
          <w:szCs w:val="27"/>
        </w:rPr>
        <w:t xml:space="preserve"> il comune richiamo al simbolo alimenta un gorgo luminoso fra tratti ruotanti, conduce all’azzurro lievitante dell’acqua, alla pregnanza della terra in unità con una pittura basata sull’espansione per comunicare </w:t>
      </w:r>
      <w:proofErr w:type="spellStart"/>
      <w:r w:rsidRPr="007C2391">
        <w:rPr>
          <w:rFonts w:ascii="Times New Roman" w:hAnsi="Times New Roman" w:cs="Times New Roman"/>
          <w:color w:val="000000"/>
          <w:sz w:val="27"/>
          <w:szCs w:val="27"/>
        </w:rPr>
        <w:t>conl’invisibile</w:t>
      </w:r>
      <w:proofErr w:type="spellEnd"/>
      <w:r w:rsidRPr="007C2391">
        <w:rPr>
          <w:rFonts w:ascii="Times New Roman" w:hAnsi="Times New Roman" w:cs="Times New Roman"/>
          <w:color w:val="000000"/>
          <w:sz w:val="27"/>
          <w:szCs w:val="27"/>
        </w:rPr>
        <w:t>. Entrano i cromatismi dei quattro elementi dalle suggestioni infinte. I quadri, quasi monocromi proiettano nel variare delle tonalità la realtà della natura che pone l’avvio verso l’immaginario sulla bellezza del creato.</w:t>
      </w:r>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r>
        <w:rPr>
          <w:rFonts w:ascii="Times New Roman" w:hAnsi="Times New Roman" w:cs="Times New Roman"/>
          <w:noProof/>
          <w:color w:val="3D97C2"/>
          <w:sz w:val="27"/>
          <w:szCs w:val="27"/>
        </w:rPr>
        <w:drawing>
          <wp:inline distT="0" distB="0" distL="0" distR="0">
            <wp:extent cx="3812540" cy="3812540"/>
            <wp:effectExtent l="0" t="0" r="0" b="0"/>
            <wp:docPr id="3" name="Immagine 3" descr="ulvio Testa Senza Titolo, 20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vio Testa Senza Titolo, 201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2540" cy="3812540"/>
                    </a:xfrm>
                    <a:prstGeom prst="rect">
                      <a:avLst/>
                    </a:prstGeom>
                    <a:noFill/>
                    <a:ln>
                      <a:noFill/>
                    </a:ln>
                  </pic:spPr>
                </pic:pic>
              </a:graphicData>
            </a:graphic>
          </wp:inline>
        </w:drawing>
      </w:r>
      <w:r w:rsidRPr="007C2391">
        <w:rPr>
          <w:rFonts w:ascii="Times New Roman" w:hAnsi="Times New Roman" w:cs="Times New Roman"/>
          <w:color w:val="000000"/>
          <w:sz w:val="27"/>
          <w:szCs w:val="27"/>
        </w:rPr>
        <w:t xml:space="preserve">Fulvio Testa, pittore di paesaggi nell’assenza di presenze umane, dipinge deserti dalle luci rossastre, terre aride, misteriose dallo spazio dilatato fino a conquistare l’infinito. Li racchiude in oli </w:t>
      </w:r>
      <w:proofErr w:type="gramStart"/>
      <w:r w:rsidRPr="007C2391">
        <w:rPr>
          <w:rFonts w:ascii="Times New Roman" w:hAnsi="Times New Roman" w:cs="Times New Roman"/>
          <w:color w:val="000000"/>
          <w:sz w:val="27"/>
          <w:szCs w:val="27"/>
        </w:rPr>
        <w:t>ed</w:t>
      </w:r>
      <w:proofErr w:type="gramEnd"/>
      <w:r w:rsidRPr="007C2391">
        <w:rPr>
          <w:rFonts w:ascii="Times New Roman" w:hAnsi="Times New Roman" w:cs="Times New Roman"/>
          <w:color w:val="000000"/>
          <w:sz w:val="27"/>
          <w:szCs w:val="27"/>
        </w:rPr>
        <w:t xml:space="preserve"> acquerelli , privi di vegetazione, bruciati dall’aria infuocata, dalle polveri e scosse dalle furia dei venti ,mossi dal passaggio di rare infiltrazioni e di asciugati colori di un profondo ruggine, di striature geologiche intaccate da brevi respiri d’azzurro. Le antiche piane distese, corrose da un’interna luce, rendono la distanza, la sua misura che conquista un lontano cielo, nell’innalzarsi fino all’alto orizzonte. Da lì lo sguardo può abbassarsi per ritornare a seguire il richiamo dello spazio vastissimo, che Testa, per diretta esperienza su quelle terre</w:t>
      </w:r>
      <w:proofErr w:type="gramStart"/>
      <w:r w:rsidRPr="007C2391">
        <w:rPr>
          <w:rFonts w:ascii="Times New Roman" w:hAnsi="Times New Roman" w:cs="Times New Roman"/>
          <w:color w:val="000000"/>
          <w:sz w:val="27"/>
          <w:szCs w:val="27"/>
        </w:rPr>
        <w:t xml:space="preserve"> ,</w:t>
      </w:r>
      <w:proofErr w:type="gramEnd"/>
      <w:r w:rsidRPr="007C2391">
        <w:rPr>
          <w:rFonts w:ascii="Times New Roman" w:hAnsi="Times New Roman" w:cs="Times New Roman"/>
          <w:color w:val="000000"/>
          <w:sz w:val="27"/>
          <w:szCs w:val="27"/>
        </w:rPr>
        <w:t xml:space="preserve"> le richiama nella suggestiva di bruciate tonalità cromatiche, fino a ritrovarle nell’intensa visione, sul fluire rapido delle pennellate.</w:t>
      </w:r>
    </w:p>
    <w:p w:rsidR="007C2391" w:rsidRPr="007C2391" w:rsidRDefault="007C2391" w:rsidP="007C2391">
      <w:pPr>
        <w:shd w:val="clear" w:color="auto" w:fill="FFFFFF"/>
        <w:spacing w:before="100" w:beforeAutospacing="1" w:after="100" w:afterAutospacing="1" w:line="263" w:lineRule="atLeast"/>
        <w:rPr>
          <w:rFonts w:ascii="Arial" w:hAnsi="Arial" w:cs="Arial"/>
          <w:color w:val="000000"/>
          <w:sz w:val="20"/>
          <w:szCs w:val="20"/>
        </w:rPr>
      </w:pPr>
      <w:r w:rsidRPr="007C2391">
        <w:rPr>
          <w:rFonts w:ascii="Arial" w:hAnsi="Arial" w:cs="Arial"/>
          <w:color w:val="000000"/>
          <w:sz w:val="20"/>
          <w:szCs w:val="20"/>
        </w:rPr>
        <w:t> </w:t>
      </w:r>
    </w:p>
    <w:p w:rsidR="002A28EE" w:rsidRDefault="002A28EE">
      <w:pPr>
        <w:rPr>
          <w:rFonts w:hint="eastAsia"/>
        </w:rPr>
      </w:pPr>
    </w:p>
    <w:sectPr w:rsidR="002A28EE" w:rsidSect="003E4A7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91"/>
    <w:rsid w:val="002A28EE"/>
    <w:rsid w:val="003E4A70"/>
    <w:rsid w:val="007C23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1ED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C2391"/>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C2391"/>
    <w:rPr>
      <w:rFonts w:ascii="Times" w:hAnsi="Times"/>
      <w:b/>
      <w:bCs/>
      <w:kern w:val="36"/>
      <w:sz w:val="48"/>
      <w:szCs w:val="48"/>
    </w:rPr>
  </w:style>
  <w:style w:type="paragraph" w:styleId="NormaleWeb">
    <w:name w:val="Normal (Web)"/>
    <w:basedOn w:val="Normale"/>
    <w:uiPriority w:val="99"/>
    <w:semiHidden/>
    <w:unhideWhenUsed/>
    <w:rsid w:val="007C239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7C2391"/>
  </w:style>
  <w:style w:type="paragraph" w:styleId="Testofumetto">
    <w:name w:val="Balloon Text"/>
    <w:basedOn w:val="Normale"/>
    <w:link w:val="TestofumettoCarattere"/>
    <w:uiPriority w:val="99"/>
    <w:semiHidden/>
    <w:unhideWhenUsed/>
    <w:rsid w:val="007C239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C23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C2391"/>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C2391"/>
    <w:rPr>
      <w:rFonts w:ascii="Times" w:hAnsi="Times"/>
      <w:b/>
      <w:bCs/>
      <w:kern w:val="36"/>
      <w:sz w:val="48"/>
      <w:szCs w:val="48"/>
    </w:rPr>
  </w:style>
  <w:style w:type="paragraph" w:styleId="NormaleWeb">
    <w:name w:val="Normal (Web)"/>
    <w:basedOn w:val="Normale"/>
    <w:uiPriority w:val="99"/>
    <w:semiHidden/>
    <w:unhideWhenUsed/>
    <w:rsid w:val="007C239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7C2391"/>
  </w:style>
  <w:style w:type="paragraph" w:styleId="Testofumetto">
    <w:name w:val="Balloon Text"/>
    <w:basedOn w:val="Normale"/>
    <w:link w:val="TestofumettoCarattere"/>
    <w:uiPriority w:val="99"/>
    <w:semiHidden/>
    <w:unhideWhenUsed/>
    <w:rsid w:val="007C239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C23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0465">
      <w:bodyDiv w:val="1"/>
      <w:marLeft w:val="0"/>
      <w:marRight w:val="0"/>
      <w:marTop w:val="0"/>
      <w:marBottom w:val="0"/>
      <w:divBdr>
        <w:top w:val="none" w:sz="0" w:space="0" w:color="auto"/>
        <w:left w:val="none" w:sz="0" w:space="0" w:color="auto"/>
        <w:bottom w:val="none" w:sz="0" w:space="0" w:color="auto"/>
        <w:right w:val="none" w:sz="0" w:space="0" w:color="auto"/>
      </w:divBdr>
      <w:divsChild>
        <w:div w:id="12498039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raiettorie.org/wp-content/uploads/2015/05/Manuela-Bedeschi-2015-installazione-particolare.jpg" TargetMode="External"/><Relationship Id="rId6" Type="http://schemas.openxmlformats.org/officeDocument/2006/relationships/image" Target="media/image1.jpeg"/><Relationship Id="rId7" Type="http://schemas.openxmlformats.org/officeDocument/2006/relationships/hyperlink" Target="http://www.traiettorie.org/wp-content/uploads/2015/05/Giuliano-Dal-Molin-Senza-Titolo-2015.jpg" TargetMode="External"/><Relationship Id="rId8" Type="http://schemas.openxmlformats.org/officeDocument/2006/relationships/image" Target="media/image2.jpeg"/><Relationship Id="rId9" Type="http://schemas.openxmlformats.org/officeDocument/2006/relationships/hyperlink" Target="http://www.traiettorie.org/wp-content/uploads/2015/05/Fulvio-Testa-Senza-Titolo-2014.jpg" TargetMode="External"/><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6958</Characters>
  <Application>Microsoft Macintosh Word</Application>
  <DocSecurity>0</DocSecurity>
  <Lines>57</Lines>
  <Paragraphs>16</Paragraphs>
  <ScaleCrop>false</ScaleCrop>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1</cp:revision>
  <dcterms:created xsi:type="dcterms:W3CDTF">2016-01-26T09:07:00Z</dcterms:created>
  <dcterms:modified xsi:type="dcterms:W3CDTF">2016-01-26T09:08:00Z</dcterms:modified>
</cp:coreProperties>
</file>