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1A" w:rsidRDefault="009B0322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31515" cy="4293235"/>
            <wp:effectExtent l="0" t="0" r="0" b="0"/>
            <wp:wrapSquare wrapText="bothSides"/>
            <wp:docPr id="1" name="Immagine 1" descr="HD:Users:gino:Desktop:Giubil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gino:Desktop:Giubile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322" w:rsidRDefault="009B0322"/>
    <w:p w:rsidR="009B0322" w:rsidRDefault="009B0322" w:rsidP="009B0322">
      <w:pPr>
        <w:widowControl w:val="0"/>
        <w:autoSpaceDE w:val="0"/>
        <w:autoSpaceDN w:val="0"/>
        <w:adjustRightInd w:val="0"/>
        <w:rPr>
          <w:rFonts w:ascii="Times" w:hAnsi="Times" w:cs="Times"/>
          <w:color w:val="232323"/>
          <w:sz w:val="36"/>
          <w:szCs w:val="36"/>
        </w:rPr>
      </w:pPr>
      <w:r>
        <w:rPr>
          <w:rFonts w:ascii="Times" w:hAnsi="Times" w:cs="Times"/>
          <w:color w:val="232323"/>
          <w:sz w:val="36"/>
          <w:szCs w:val="36"/>
        </w:rPr>
        <w:t>Il BEL PASTORE</w:t>
      </w:r>
    </w:p>
    <w:p w:rsidR="009B0322" w:rsidRDefault="009B0322" w:rsidP="009B0322">
      <w:pPr>
        <w:widowControl w:val="0"/>
        <w:autoSpaceDE w:val="0"/>
        <w:autoSpaceDN w:val="0"/>
        <w:adjustRightInd w:val="0"/>
        <w:rPr>
          <w:rFonts w:ascii="Times" w:hAnsi="Times" w:cs="Times"/>
          <w:color w:val="232323"/>
          <w:sz w:val="36"/>
          <w:szCs w:val="36"/>
        </w:rPr>
      </w:pPr>
    </w:p>
    <w:p w:rsidR="009B0322" w:rsidRDefault="009B0322" w:rsidP="009B0322">
      <w:pPr>
        <w:widowControl w:val="0"/>
        <w:autoSpaceDE w:val="0"/>
        <w:autoSpaceDN w:val="0"/>
        <w:adjustRightInd w:val="0"/>
        <w:rPr>
          <w:rFonts w:ascii="Times" w:hAnsi="Times" w:cs="Times"/>
          <w:color w:val="232323"/>
          <w:sz w:val="36"/>
          <w:szCs w:val="36"/>
        </w:rPr>
      </w:pPr>
      <w:bookmarkStart w:id="0" w:name="_GoBack"/>
      <w:bookmarkEnd w:id="0"/>
    </w:p>
    <w:p w:rsidR="009B0322" w:rsidRDefault="009B0322" w:rsidP="009B0322">
      <w:pPr>
        <w:widowControl w:val="0"/>
        <w:autoSpaceDE w:val="0"/>
        <w:autoSpaceDN w:val="0"/>
        <w:adjustRightInd w:val="0"/>
        <w:rPr>
          <w:rFonts w:ascii="Times" w:hAnsi="Times" w:cs="Times"/>
          <w:color w:val="232323"/>
          <w:sz w:val="32"/>
          <w:szCs w:val="32"/>
        </w:rPr>
      </w:pPr>
      <w:r>
        <w:rPr>
          <w:rFonts w:ascii="Times" w:hAnsi="Times" w:cs="Times"/>
          <w:color w:val="232323"/>
          <w:sz w:val="32"/>
          <w:szCs w:val="32"/>
        </w:rPr>
        <w:t>Il tema di carattere artistico che tratteremo in alcune immagini settimanali è quello delle “</w:t>
      </w:r>
      <w:r>
        <w:rPr>
          <w:rFonts w:ascii="Times" w:hAnsi="Times" w:cs="Times"/>
          <w:i/>
          <w:iCs/>
          <w:color w:val="232323"/>
          <w:sz w:val="32"/>
          <w:szCs w:val="32"/>
        </w:rPr>
        <w:t>Parabole della Misericordia</w:t>
      </w:r>
      <w:r>
        <w:rPr>
          <w:rFonts w:ascii="Times" w:hAnsi="Times" w:cs="Times"/>
          <w:color w:val="232323"/>
          <w:sz w:val="32"/>
          <w:szCs w:val="32"/>
        </w:rPr>
        <w:t>”. Parabole con le quali Gesù fa comprendere il nuovo volto di Dio. Parabole,</w:t>
      </w:r>
    </w:p>
    <w:p w:rsidR="009B0322" w:rsidRDefault="009B0322" w:rsidP="009B0322">
      <w:pPr>
        <w:widowControl w:val="0"/>
        <w:autoSpaceDE w:val="0"/>
        <w:autoSpaceDN w:val="0"/>
        <w:adjustRightInd w:val="0"/>
        <w:rPr>
          <w:rFonts w:ascii="Times" w:hAnsi="Times" w:cs="Times"/>
          <w:color w:val="232323"/>
          <w:sz w:val="32"/>
          <w:szCs w:val="32"/>
        </w:rPr>
      </w:pPr>
      <w:proofErr w:type="gramStart"/>
      <w:r>
        <w:rPr>
          <w:rFonts w:ascii="Times" w:hAnsi="Times" w:cs="Times"/>
          <w:color w:val="232323"/>
          <w:sz w:val="32"/>
          <w:szCs w:val="32"/>
        </w:rPr>
        <w:t>c</w:t>
      </w:r>
      <w:proofErr w:type="gramEnd"/>
      <w:r>
        <w:rPr>
          <w:rFonts w:ascii="Times" w:hAnsi="Times" w:cs="Times"/>
          <w:color w:val="232323"/>
          <w:sz w:val="32"/>
          <w:szCs w:val="32"/>
        </w:rPr>
        <w:t xml:space="preserve">ioè analogie, che Gesù utilizza per farci comprendere la novità radicale che egli ci insegna nel rapporto tra Dio e l’umanità. Da sempre, nella storia delle religioni gli uomini si sono messi sulle tracce di Dio… talvolta un Dio che era la proiezione delle paure o delle loro ambizioni, delle frustrazioni o delle colpe, fino a crearsi un Dio lontano e inaccessibile. </w:t>
      </w:r>
      <w:proofErr w:type="gramStart"/>
      <w:r>
        <w:rPr>
          <w:rFonts w:ascii="Times" w:hAnsi="Times" w:cs="Times"/>
          <w:color w:val="232323"/>
          <w:sz w:val="32"/>
          <w:szCs w:val="32"/>
        </w:rPr>
        <w:t>Forse un Dio da propiziare mediante riti, preghiere, anche con la violenza e le uccisioni</w:t>
      </w:r>
      <w:proofErr w:type="gramEnd"/>
      <w:r>
        <w:rPr>
          <w:rFonts w:ascii="Times" w:hAnsi="Times" w:cs="Times"/>
          <w:color w:val="232323"/>
          <w:sz w:val="32"/>
          <w:szCs w:val="32"/>
        </w:rPr>
        <w:t xml:space="preserve">. Non importa se si trattassero di sacrifici o omicidi… Così l’immagine mitologica divenne quella dell’innalzamento (del tempio o dell’ascesi) </w:t>
      </w:r>
      <w:proofErr w:type="gramStart"/>
      <w:r>
        <w:rPr>
          <w:rFonts w:ascii="Times" w:hAnsi="Times" w:cs="Times"/>
          <w:color w:val="232323"/>
          <w:sz w:val="32"/>
          <w:szCs w:val="32"/>
        </w:rPr>
        <w:t xml:space="preserve">per </w:t>
      </w:r>
      <w:proofErr w:type="spellStart"/>
      <w:r>
        <w:rPr>
          <w:rFonts w:ascii="Times" w:hAnsi="Times" w:cs="Times"/>
          <w:color w:val="232323"/>
          <w:sz w:val="32"/>
          <w:szCs w:val="32"/>
        </w:rPr>
        <w:t>per</w:t>
      </w:r>
      <w:proofErr w:type="spellEnd"/>
      <w:proofErr w:type="gramEnd"/>
      <w:r>
        <w:rPr>
          <w:rFonts w:ascii="Times" w:hAnsi="Times" w:cs="Times"/>
          <w:color w:val="232323"/>
          <w:sz w:val="32"/>
          <w:szCs w:val="32"/>
        </w:rPr>
        <w:t xml:space="preserve"> raggiungere quel Dio, che si credeva fosse tanto, tanto in alto. In Gesù Dio si fa uomo, e prende le sembianze e l’identità del “Figlio dell’Uomo”. La </w:t>
      </w:r>
      <w:proofErr w:type="spellStart"/>
      <w:r>
        <w:rPr>
          <w:rFonts w:ascii="Times" w:hAnsi="Times" w:cs="Times"/>
          <w:i/>
          <w:iCs/>
          <w:color w:val="232323"/>
          <w:sz w:val="32"/>
          <w:szCs w:val="32"/>
        </w:rPr>
        <w:t>divotio</w:t>
      </w:r>
      <w:proofErr w:type="spellEnd"/>
      <w:r>
        <w:rPr>
          <w:rFonts w:ascii="Times" w:hAnsi="Times" w:cs="Times"/>
          <w:i/>
          <w:iCs/>
          <w:color w:val="232323"/>
          <w:sz w:val="32"/>
          <w:szCs w:val="32"/>
        </w:rPr>
        <w:t xml:space="preserve"> moderna</w:t>
      </w:r>
      <w:r>
        <w:rPr>
          <w:rFonts w:ascii="Times" w:hAnsi="Times" w:cs="Times"/>
          <w:color w:val="232323"/>
          <w:sz w:val="32"/>
          <w:szCs w:val="32"/>
        </w:rPr>
        <w:t xml:space="preserve">, il nuovo modello della spiritualità, cara a Francesco d’Assisi, è la grande rivoluzione copernicana della fede: se prima l’uomo doveva innalzarsi per raggiungere la divinità, con Gesù è soltanto umanizzandosi pienamente che </w:t>
      </w:r>
      <w:proofErr w:type="gramStart"/>
      <w:r>
        <w:rPr>
          <w:rFonts w:ascii="Times" w:hAnsi="Times" w:cs="Times"/>
          <w:color w:val="232323"/>
          <w:sz w:val="32"/>
          <w:szCs w:val="32"/>
        </w:rPr>
        <w:t xml:space="preserve">si </w:t>
      </w:r>
      <w:proofErr w:type="gramEnd"/>
      <w:r>
        <w:rPr>
          <w:rFonts w:ascii="Times" w:hAnsi="Times" w:cs="Times"/>
          <w:color w:val="232323"/>
          <w:sz w:val="32"/>
          <w:szCs w:val="32"/>
        </w:rPr>
        <w:t>incontra il divino. Non separazione dunque ma “più l’uomo è umano, più l’</w:t>
      </w:r>
      <w:proofErr w:type="gramStart"/>
      <w:r>
        <w:rPr>
          <w:rFonts w:ascii="Times" w:hAnsi="Times" w:cs="Times"/>
          <w:color w:val="232323"/>
          <w:sz w:val="32"/>
          <w:szCs w:val="32"/>
        </w:rPr>
        <w:t>uomo</w:t>
      </w:r>
      <w:proofErr w:type="gramEnd"/>
      <w:r>
        <w:rPr>
          <w:rFonts w:ascii="Times" w:hAnsi="Times" w:cs="Times"/>
          <w:color w:val="232323"/>
          <w:sz w:val="32"/>
          <w:szCs w:val="32"/>
        </w:rPr>
        <w:t xml:space="preserve"> si umanizza, più scopre il divino che è in lui”.</w:t>
      </w:r>
    </w:p>
    <w:p w:rsidR="009B0322" w:rsidRDefault="009B0322" w:rsidP="009B0322">
      <w:pPr>
        <w:widowControl w:val="0"/>
        <w:autoSpaceDE w:val="0"/>
        <w:autoSpaceDN w:val="0"/>
        <w:adjustRightInd w:val="0"/>
        <w:rPr>
          <w:rFonts w:ascii="Times" w:hAnsi="Times" w:cs="Times"/>
          <w:color w:val="232323"/>
          <w:sz w:val="32"/>
          <w:szCs w:val="32"/>
        </w:rPr>
      </w:pPr>
      <w:r>
        <w:rPr>
          <w:rFonts w:ascii="Times" w:hAnsi="Times" w:cs="Times"/>
          <w:color w:val="232323"/>
          <w:sz w:val="32"/>
          <w:szCs w:val="32"/>
        </w:rPr>
        <w:t xml:space="preserve">Ecco dunque il “Dio disponibile… non riservato a pochi eletti, magari a chi si può permettere una vita di preghiere, uno stile particolare di santità o ascetica, </w:t>
      </w:r>
      <w:proofErr w:type="gramStart"/>
      <w:r>
        <w:rPr>
          <w:rFonts w:ascii="Times" w:hAnsi="Times" w:cs="Times"/>
          <w:color w:val="232323"/>
          <w:sz w:val="32"/>
          <w:szCs w:val="32"/>
        </w:rPr>
        <w:t xml:space="preserve">di </w:t>
      </w:r>
      <w:proofErr w:type="gramEnd"/>
      <w:r>
        <w:rPr>
          <w:rFonts w:ascii="Times" w:hAnsi="Times" w:cs="Times"/>
          <w:color w:val="232323"/>
          <w:sz w:val="32"/>
          <w:szCs w:val="32"/>
        </w:rPr>
        <w:t>innalzamento morale: In Gesù la possibilità di incontrare Dio è a disposizione di tutti. Come si</w:t>
      </w:r>
    </w:p>
    <w:p w:rsidR="009B0322" w:rsidRDefault="009B0322" w:rsidP="009B0322">
      <w:proofErr w:type="gramStart"/>
      <w:r>
        <w:rPr>
          <w:rFonts w:ascii="Times" w:hAnsi="Times" w:cs="Times"/>
          <w:color w:val="232323"/>
          <w:sz w:val="32"/>
          <w:szCs w:val="32"/>
        </w:rPr>
        <w:t>incontra</w:t>
      </w:r>
      <w:proofErr w:type="gramEnd"/>
      <w:r>
        <w:rPr>
          <w:rFonts w:ascii="Times" w:hAnsi="Times" w:cs="Times"/>
          <w:color w:val="232323"/>
          <w:sz w:val="32"/>
          <w:szCs w:val="32"/>
        </w:rPr>
        <w:t xml:space="preserve"> Dio? Diventando profondamente umani. </w:t>
      </w:r>
      <w:proofErr w:type="spellStart"/>
      <w:r>
        <w:rPr>
          <w:rFonts w:ascii="Times" w:hAnsi="Times" w:cs="Times"/>
          <w:color w:val="232323"/>
          <w:sz w:val="32"/>
          <w:szCs w:val="32"/>
        </w:rPr>
        <w:t>Perchè</w:t>
      </w:r>
      <w:proofErr w:type="spellEnd"/>
      <w:r>
        <w:rPr>
          <w:rFonts w:ascii="Times" w:hAnsi="Times" w:cs="Times"/>
          <w:color w:val="232323"/>
          <w:sz w:val="32"/>
          <w:szCs w:val="32"/>
        </w:rPr>
        <w:t xml:space="preserve"> il Dio di Gesù è un Dio profondamente umano, e soltanto </w:t>
      </w:r>
      <w:proofErr w:type="gramStart"/>
      <w:r>
        <w:rPr>
          <w:rFonts w:ascii="Times" w:hAnsi="Times" w:cs="Times"/>
          <w:color w:val="232323"/>
          <w:sz w:val="32"/>
          <w:szCs w:val="32"/>
        </w:rPr>
        <w:t>chi</w:t>
      </w:r>
      <w:proofErr w:type="gramEnd"/>
      <w:r>
        <w:rPr>
          <w:rFonts w:ascii="Times" w:hAnsi="Times" w:cs="Times"/>
          <w:color w:val="232323"/>
          <w:sz w:val="32"/>
          <w:szCs w:val="32"/>
        </w:rPr>
        <w:t xml:space="preserve"> è profondamente umano lo </w:t>
      </w:r>
      <w:r>
        <w:rPr>
          <w:rFonts w:ascii="Times" w:hAnsi="Times" w:cs="Times"/>
          <w:color w:val="232323"/>
          <w:sz w:val="32"/>
          <w:szCs w:val="32"/>
        </w:rPr>
        <w:lastRenderedPageBreak/>
        <w:t xml:space="preserve">trova. Il logo – opera del gesuita Padre </w:t>
      </w:r>
      <w:proofErr w:type="spellStart"/>
      <w:r>
        <w:rPr>
          <w:rFonts w:ascii="Times" w:hAnsi="Times" w:cs="Times"/>
          <w:color w:val="232323"/>
          <w:sz w:val="32"/>
          <w:szCs w:val="32"/>
        </w:rPr>
        <w:t>Marko</w:t>
      </w:r>
      <w:proofErr w:type="spellEnd"/>
      <w:r>
        <w:rPr>
          <w:rFonts w:ascii="Times" w:hAnsi="Times" w:cs="Times"/>
          <w:color w:val="232323"/>
          <w:sz w:val="32"/>
          <w:szCs w:val="32"/>
        </w:rPr>
        <w:t xml:space="preserve"> I. </w:t>
      </w:r>
      <w:proofErr w:type="spellStart"/>
      <w:r>
        <w:rPr>
          <w:rFonts w:ascii="Times" w:hAnsi="Times" w:cs="Times"/>
          <w:color w:val="232323"/>
          <w:sz w:val="32"/>
          <w:szCs w:val="32"/>
        </w:rPr>
        <w:t>Rupnik</w:t>
      </w:r>
      <w:proofErr w:type="spellEnd"/>
      <w:r>
        <w:rPr>
          <w:rFonts w:ascii="Times" w:hAnsi="Times" w:cs="Times"/>
          <w:color w:val="232323"/>
          <w:sz w:val="32"/>
          <w:szCs w:val="32"/>
        </w:rPr>
        <w:t xml:space="preserve"> – si presenta come una piccola summa teologica del tema della misericordia. Mostra, infatti, il Figlio che si carica sulle spalle l’umanità smarrita, recuperando un’immagine molto cara alla Chiesa antica: l’amore di Cristo porta a compimento il mistero della sua incarnazione mediante la redenzione. Il disegno è realizzato in modo tale da far emergere che il Buon Pastore tocca in profondità la carne dell’uomo da assumerla compiutamente, e lo fa con tale amore tale da ridonare vita in pienezza. Un particolare: il Buon Pastore misericordioso carica su di sé l’umanità, e i suoi occhi si perdono in quelli dell’uomo. Cristo vede con l’occhio di Adamo e questi con l’occhio di Cristo. Ogni uomo scopre così in Cristo, nuovo Adamo, la propria umanità e il futuro che lo attende, contemplando nel Suo sguardo l’amore del Padre. La scena si colloca all’interno della mandorla, anch’essa figura cara all’iconografia antica e medioevale che richiama la </w:t>
      </w:r>
      <w:proofErr w:type="gramStart"/>
      <w:r>
        <w:rPr>
          <w:rFonts w:ascii="Times" w:hAnsi="Times" w:cs="Times"/>
          <w:color w:val="232323"/>
          <w:sz w:val="32"/>
          <w:szCs w:val="32"/>
        </w:rPr>
        <w:t>compresenza</w:t>
      </w:r>
      <w:proofErr w:type="gramEnd"/>
      <w:r>
        <w:rPr>
          <w:rFonts w:ascii="Times" w:hAnsi="Times" w:cs="Times"/>
          <w:color w:val="232323"/>
          <w:sz w:val="32"/>
          <w:szCs w:val="32"/>
        </w:rPr>
        <w:t xml:space="preserve"> delle due nature, divina e umana, in Cristo. I tre ovali concentrici, di colore progressivamente più chiaro verso </w:t>
      </w:r>
      <w:proofErr w:type="gramStart"/>
      <w:r>
        <w:rPr>
          <w:rFonts w:ascii="Times" w:hAnsi="Times" w:cs="Times"/>
          <w:color w:val="232323"/>
          <w:sz w:val="32"/>
          <w:szCs w:val="32"/>
        </w:rPr>
        <w:t>l’</w:t>
      </w:r>
      <w:proofErr w:type="gramEnd"/>
      <w:r>
        <w:rPr>
          <w:rFonts w:ascii="Times" w:hAnsi="Times" w:cs="Times"/>
          <w:color w:val="232323"/>
          <w:sz w:val="32"/>
          <w:szCs w:val="32"/>
        </w:rPr>
        <w:t xml:space="preserve">esterno, suggeriscono il movimento di Cristo che porta l’uomo fuori dalla notte del peccato e della morte. La profondità del colore più scuro suggerisce anche l’imperscrutabilità dell’amore del Padre che tutto perdona. Gino </w:t>
      </w:r>
      <w:proofErr w:type="spellStart"/>
      <w:r>
        <w:rPr>
          <w:rFonts w:ascii="Times" w:hAnsi="Times" w:cs="Times"/>
          <w:color w:val="232323"/>
          <w:sz w:val="32"/>
          <w:szCs w:val="32"/>
        </w:rPr>
        <w:t>Prandina</w:t>
      </w:r>
      <w:proofErr w:type="spellEnd"/>
    </w:p>
    <w:sectPr w:rsidR="009B0322" w:rsidSect="003E4A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22"/>
    <w:rsid w:val="003E4A70"/>
    <w:rsid w:val="00810C1A"/>
    <w:rsid w:val="009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1E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32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03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32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03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2651</Characters>
  <Application>Microsoft Macintosh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dcterms:created xsi:type="dcterms:W3CDTF">2016-01-29T09:44:00Z</dcterms:created>
  <dcterms:modified xsi:type="dcterms:W3CDTF">2016-01-29T09:45:00Z</dcterms:modified>
</cp:coreProperties>
</file>